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A6" w:rsidRDefault="00E30EA6" w:rsidP="00E30EA6">
      <w:pPr>
        <w:spacing w:after="0" w:line="240" w:lineRule="auto"/>
        <w:jc w:val="center"/>
        <w:rPr>
          <w:rFonts w:ascii="Verdana" w:hAnsi="Verdana"/>
          <w:b/>
          <w:sz w:val="96"/>
          <w:szCs w:val="96"/>
        </w:rPr>
      </w:pPr>
    </w:p>
    <w:p w:rsidR="00E30EA6" w:rsidRPr="00E30EA6" w:rsidRDefault="00E30EA6" w:rsidP="00E30EA6">
      <w:pPr>
        <w:numPr>
          <w:ilvl w:val="1"/>
          <w:numId w:val="24"/>
        </w:numPr>
        <w:tabs>
          <w:tab w:val="clear" w:pos="1440"/>
        </w:tabs>
        <w:spacing w:after="0" w:line="240" w:lineRule="auto"/>
        <w:ind w:hanging="1298"/>
        <w:jc w:val="center"/>
        <w:rPr>
          <w:rFonts w:ascii="Verdana" w:hAnsi="Verdana"/>
          <w:b/>
          <w:sz w:val="96"/>
          <w:szCs w:val="96"/>
        </w:rPr>
      </w:pPr>
      <w:r w:rsidRPr="00E30EA6">
        <w:rPr>
          <w:rFonts w:ascii="Verdana" w:hAnsi="Verdana"/>
          <w:b/>
          <w:sz w:val="96"/>
          <w:szCs w:val="96"/>
        </w:rPr>
        <w:t>Sur le chapitre «financier »</w:t>
      </w:r>
    </w:p>
    <w:p w:rsidR="00CD78F2" w:rsidRPr="00E1058D" w:rsidRDefault="00CD78F2" w:rsidP="00CD78F2">
      <w:pPr>
        <w:jc w:val="both"/>
        <w:rPr>
          <w:rFonts w:ascii="Times New Roman" w:hAnsi="Times New Roman" w:cs="Times New Roman"/>
          <w:sz w:val="24"/>
          <w:szCs w:val="24"/>
        </w:rPr>
      </w:pPr>
    </w:p>
    <w:p w:rsidR="0054117F" w:rsidRDefault="0054117F"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Pr="00E1058D" w:rsidRDefault="00E30EA6" w:rsidP="00E1058D">
      <w:pPr>
        <w:spacing w:after="0" w:line="240" w:lineRule="auto"/>
        <w:jc w:val="both"/>
        <w:rPr>
          <w:rFonts w:ascii="Times New Roman" w:hAnsi="Times New Roman" w:cs="Times New Roman"/>
          <w:sz w:val="24"/>
          <w:szCs w:val="24"/>
        </w:rPr>
      </w:pPr>
    </w:p>
    <w:p w:rsidR="00CB45BC" w:rsidRPr="00E1058D" w:rsidRDefault="00CB45BC" w:rsidP="00CB45BC">
      <w:pPr>
        <w:jc w:val="center"/>
        <w:rPr>
          <w:rFonts w:ascii="Times New Roman" w:hAnsi="Times New Roman" w:cs="Times New Roman"/>
          <w:sz w:val="24"/>
          <w:szCs w:val="24"/>
        </w:rPr>
      </w:pPr>
      <w:r>
        <w:rPr>
          <w:rFonts w:ascii="Times New Roman" w:hAnsi="Times New Roman" w:cs="Times New Roman"/>
          <w:sz w:val="24"/>
          <w:szCs w:val="24"/>
        </w:rPr>
        <w:t>SENAT</w:t>
      </w:r>
    </w:p>
    <w:p w:rsidR="00A8177B" w:rsidRPr="00E1058D" w:rsidRDefault="00A8177B" w:rsidP="00E1058D">
      <w:pPr>
        <w:jc w:val="center"/>
        <w:rPr>
          <w:rFonts w:ascii="Times New Roman" w:hAnsi="Times New Roman" w:cs="Times New Roman"/>
          <w:sz w:val="24"/>
          <w:szCs w:val="24"/>
        </w:rPr>
      </w:pPr>
      <w:r w:rsidRPr="00E1058D">
        <w:rPr>
          <w:rFonts w:ascii="Times New Roman" w:hAnsi="Times New Roman" w:cs="Times New Roman"/>
          <w:sz w:val="24"/>
          <w:szCs w:val="24"/>
        </w:rPr>
        <w:t>___________________________________________________________________________</w:t>
      </w:r>
    </w:p>
    <w:p w:rsidR="00A8177B" w:rsidRPr="00E1058D" w:rsidRDefault="00A8177B" w:rsidP="00E1058D">
      <w:pPr>
        <w:jc w:val="center"/>
        <w:rPr>
          <w:rFonts w:ascii="Times New Roman" w:hAnsi="Times New Roman" w:cs="Times New Roman"/>
          <w:sz w:val="24"/>
          <w:szCs w:val="24"/>
        </w:rPr>
      </w:pPr>
      <w:r w:rsidRPr="00E1058D">
        <w:rPr>
          <w:rFonts w:ascii="Times New Roman" w:hAnsi="Times New Roman" w:cs="Times New Roman"/>
          <w:sz w:val="24"/>
          <w:szCs w:val="24"/>
        </w:rPr>
        <w:t>PROJET DE LOI D’ADAPTATION DE LA SOCIETE AU VIEILLISSEMENT</w:t>
      </w:r>
    </w:p>
    <w:p w:rsidR="0054117F" w:rsidRPr="00E1058D" w:rsidRDefault="0054117F" w:rsidP="00E1058D">
      <w:pPr>
        <w:jc w:val="center"/>
        <w:rPr>
          <w:rFonts w:ascii="Times New Roman" w:hAnsi="Times New Roman" w:cs="Times New Roman"/>
          <w:sz w:val="24"/>
          <w:szCs w:val="24"/>
        </w:rPr>
      </w:pPr>
    </w:p>
    <w:p w:rsidR="0054117F" w:rsidRPr="00E1058D" w:rsidRDefault="0054117F" w:rsidP="00E1058D">
      <w:pPr>
        <w:jc w:val="center"/>
        <w:rPr>
          <w:rFonts w:ascii="Times New Roman" w:hAnsi="Times New Roman" w:cs="Times New Roman"/>
          <w:b/>
          <w:sz w:val="36"/>
          <w:szCs w:val="36"/>
        </w:rPr>
      </w:pPr>
      <w:r w:rsidRPr="00E1058D">
        <w:rPr>
          <w:rFonts w:ascii="Times New Roman" w:hAnsi="Times New Roman" w:cs="Times New Roman"/>
          <w:b/>
          <w:sz w:val="36"/>
          <w:szCs w:val="36"/>
        </w:rPr>
        <w:t>Amendement</w:t>
      </w:r>
      <w:r w:rsidR="00547572">
        <w:rPr>
          <w:rFonts w:ascii="Times New Roman" w:hAnsi="Times New Roman" w:cs="Times New Roman"/>
          <w:b/>
          <w:sz w:val="36"/>
          <w:szCs w:val="36"/>
        </w:rPr>
        <w:t xml:space="preserve"> n°1</w:t>
      </w:r>
    </w:p>
    <w:p w:rsidR="0054117F" w:rsidRPr="00E1058D" w:rsidRDefault="0054117F" w:rsidP="00E1058D">
      <w:pPr>
        <w:jc w:val="center"/>
        <w:rPr>
          <w:rFonts w:ascii="Times New Roman" w:hAnsi="Times New Roman" w:cs="Times New Roman"/>
          <w:sz w:val="36"/>
          <w:szCs w:val="36"/>
        </w:rPr>
      </w:pPr>
      <w:r w:rsidRPr="00E1058D">
        <w:rPr>
          <w:rFonts w:ascii="Times New Roman" w:hAnsi="Times New Roman" w:cs="Times New Roman"/>
          <w:sz w:val="36"/>
          <w:szCs w:val="36"/>
        </w:rPr>
        <w:t>présenté par</w:t>
      </w:r>
    </w:p>
    <w:p w:rsidR="0054117F" w:rsidRPr="00E1058D" w:rsidRDefault="0054117F" w:rsidP="00E1058D">
      <w:pPr>
        <w:jc w:val="center"/>
        <w:rPr>
          <w:rFonts w:ascii="Times New Roman" w:hAnsi="Times New Roman" w:cs="Times New Roman"/>
          <w:b/>
          <w:sz w:val="36"/>
          <w:szCs w:val="36"/>
        </w:rPr>
      </w:pPr>
      <w:r w:rsidRPr="00E1058D">
        <w:rPr>
          <w:rFonts w:ascii="Times New Roman" w:hAnsi="Times New Roman" w:cs="Times New Roman"/>
          <w:b/>
          <w:sz w:val="36"/>
          <w:szCs w:val="36"/>
        </w:rPr>
        <w:t>Article 8</w:t>
      </w:r>
    </w:p>
    <w:p w:rsidR="0054117F" w:rsidRPr="00E1058D" w:rsidRDefault="0054117F" w:rsidP="00E1058D">
      <w:pPr>
        <w:spacing w:after="0" w:line="240" w:lineRule="auto"/>
        <w:jc w:val="both"/>
        <w:rPr>
          <w:rFonts w:ascii="Times New Roman" w:hAnsi="Times New Roman" w:cs="Times New Roman"/>
          <w:sz w:val="24"/>
          <w:szCs w:val="24"/>
        </w:rPr>
      </w:pPr>
    </w:p>
    <w:p w:rsidR="0054117F" w:rsidRPr="00E1058D" w:rsidRDefault="00CB45BC" w:rsidP="00E1058D">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Au huitième alinéa</w:t>
      </w:r>
      <w:r w:rsidR="00CD78F2">
        <w:rPr>
          <w:rFonts w:ascii="Times New Roman" w:hAnsi="Times New Roman" w:cs="Times New Roman"/>
          <w:sz w:val="24"/>
          <w:szCs w:val="24"/>
        </w:rPr>
        <w:t xml:space="preserve"> de l’article 8</w:t>
      </w:r>
      <w:r w:rsidR="0054117F" w:rsidRPr="00E1058D">
        <w:rPr>
          <w:rFonts w:ascii="Times New Roman" w:hAnsi="Times New Roman" w:cs="Times New Roman"/>
          <w:sz w:val="24"/>
          <w:szCs w:val="24"/>
        </w:rPr>
        <w:t xml:space="preserve">, les mots : </w:t>
      </w:r>
      <w:r w:rsidR="0054117F" w:rsidRPr="00E1058D">
        <w:rPr>
          <w:rFonts w:ascii="Times New Roman" w:hAnsi="Times New Roman" w:cs="Times New Roman"/>
          <w:i/>
          <w:iCs/>
          <w:sz w:val="24"/>
          <w:szCs w:val="24"/>
        </w:rPr>
        <w:t xml:space="preserve">« personnels soignants des établissements et services mentionnés aux 1° et 3° de l’article L.314-3-1 », </w:t>
      </w:r>
      <w:r w:rsidR="0054117F" w:rsidRPr="00E1058D">
        <w:rPr>
          <w:rFonts w:ascii="Times New Roman" w:hAnsi="Times New Roman" w:cs="Times New Roman"/>
          <w:sz w:val="24"/>
          <w:szCs w:val="24"/>
        </w:rPr>
        <w:t>sont remplacés par les mots :</w:t>
      </w:r>
      <w:r w:rsidR="0054117F" w:rsidRPr="00E1058D">
        <w:rPr>
          <w:rFonts w:ascii="Times New Roman" w:hAnsi="Times New Roman" w:cs="Times New Roman"/>
          <w:i/>
          <w:iCs/>
          <w:sz w:val="24"/>
          <w:szCs w:val="24"/>
        </w:rPr>
        <w:t xml:space="preserve"> « personnels des établissements et services mentionnés au 6° de l’article L.312-1 habilités à l’aide sociale et autorisés à dispenser des soins aux assurés sociaux </w:t>
      </w:r>
    </w:p>
    <w:p w:rsidR="00CB45BC" w:rsidRDefault="00CB45BC" w:rsidP="00E1058D">
      <w:pPr>
        <w:spacing w:after="0" w:line="240" w:lineRule="auto"/>
        <w:jc w:val="center"/>
        <w:rPr>
          <w:rFonts w:ascii="Times New Roman" w:eastAsia="Times New Roman" w:hAnsi="Times New Roman" w:cs="Times New Roman"/>
          <w:sz w:val="24"/>
          <w:szCs w:val="24"/>
          <w:lang w:eastAsia="fr-FR"/>
        </w:rPr>
      </w:pPr>
    </w:p>
    <w:p w:rsidR="0054117F" w:rsidRPr="00E1058D" w:rsidRDefault="0054117F" w:rsidP="00E1058D">
      <w:pPr>
        <w:spacing w:after="0" w:line="240" w:lineRule="auto"/>
        <w:jc w:val="center"/>
        <w:rPr>
          <w:rFonts w:ascii="Times New Roman" w:hAnsi="Times New Roman" w:cs="Times New Roman"/>
          <w:b/>
          <w:sz w:val="32"/>
          <w:szCs w:val="32"/>
        </w:rPr>
      </w:pPr>
      <w:r w:rsidRPr="00E1058D">
        <w:rPr>
          <w:rFonts w:ascii="Times New Roman" w:hAnsi="Times New Roman" w:cs="Times New Roman"/>
          <w:b/>
          <w:sz w:val="32"/>
          <w:szCs w:val="32"/>
        </w:rPr>
        <w:t>Exposé sommaire</w:t>
      </w:r>
    </w:p>
    <w:p w:rsidR="0054117F" w:rsidRPr="00E1058D" w:rsidRDefault="0054117F" w:rsidP="00E1058D">
      <w:pPr>
        <w:spacing w:after="0" w:line="240" w:lineRule="auto"/>
        <w:jc w:val="both"/>
        <w:rPr>
          <w:rFonts w:ascii="Times New Roman" w:hAnsi="Times New Roman" w:cs="Times New Roman"/>
          <w:b/>
          <w:sz w:val="32"/>
          <w:szCs w:val="32"/>
        </w:rPr>
      </w:pPr>
    </w:p>
    <w:p w:rsidR="0054117F" w:rsidRDefault="0054117F" w:rsidP="00E1058D">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Les crédits de la CNSA provi</w:t>
      </w:r>
      <w:r w:rsidR="008F7583">
        <w:rPr>
          <w:rFonts w:ascii="Times New Roman" w:hAnsi="Times New Roman" w:cs="Times New Roman"/>
          <w:sz w:val="24"/>
          <w:szCs w:val="24"/>
        </w:rPr>
        <w:t>ennent  de la CSA et de la CASA</w:t>
      </w:r>
      <w:r w:rsidRPr="00E1058D">
        <w:rPr>
          <w:rFonts w:ascii="Times New Roman" w:hAnsi="Times New Roman" w:cs="Times New Roman"/>
          <w:sz w:val="24"/>
          <w:szCs w:val="24"/>
        </w:rPr>
        <w:t xml:space="preserve"> et non </w:t>
      </w:r>
      <w:r w:rsidR="000B68E8">
        <w:rPr>
          <w:rFonts w:ascii="Times New Roman" w:hAnsi="Times New Roman" w:cs="Times New Roman"/>
          <w:sz w:val="24"/>
          <w:szCs w:val="24"/>
        </w:rPr>
        <w:t xml:space="preserve">uniquement </w:t>
      </w:r>
      <w:r w:rsidRPr="00E1058D">
        <w:rPr>
          <w:rFonts w:ascii="Times New Roman" w:hAnsi="Times New Roman" w:cs="Times New Roman"/>
          <w:sz w:val="24"/>
          <w:szCs w:val="24"/>
        </w:rPr>
        <w:t>de l’ONDAM. Il n’y a donc aucune raison pour qu’ils soient réservés exclusivement aux formations des personnels soignants et aux seules structures financées par l’assurance maladie</w:t>
      </w:r>
      <w:r w:rsidR="00CB45BC">
        <w:rPr>
          <w:rFonts w:ascii="Times New Roman" w:hAnsi="Times New Roman" w:cs="Times New Roman"/>
          <w:sz w:val="24"/>
          <w:szCs w:val="24"/>
        </w:rPr>
        <w:t>.</w:t>
      </w:r>
    </w:p>
    <w:p w:rsidR="00CB45BC" w:rsidRDefault="00CB45BC" w:rsidP="00E1058D">
      <w:pPr>
        <w:spacing w:after="0" w:line="240" w:lineRule="auto"/>
        <w:jc w:val="both"/>
        <w:rPr>
          <w:rFonts w:ascii="Times New Roman" w:hAnsi="Times New Roman" w:cs="Times New Roman"/>
          <w:sz w:val="24"/>
          <w:szCs w:val="24"/>
        </w:rPr>
      </w:pPr>
    </w:p>
    <w:p w:rsidR="00CB45BC" w:rsidRDefault="00CB45BC" w:rsidP="00E105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actions de formation contre la maltraitance ou les abus de faiblesse doivent être ouvertes à tous les personnels.</w:t>
      </w:r>
    </w:p>
    <w:p w:rsidR="0096071D" w:rsidRDefault="0096071D" w:rsidP="00E1058D">
      <w:pPr>
        <w:spacing w:after="0" w:line="240" w:lineRule="auto"/>
        <w:jc w:val="both"/>
        <w:rPr>
          <w:rFonts w:ascii="Times New Roman" w:hAnsi="Times New Roman" w:cs="Times New Roman"/>
          <w:sz w:val="24"/>
          <w:szCs w:val="24"/>
        </w:rPr>
      </w:pPr>
    </w:p>
    <w:p w:rsidR="0096071D" w:rsidRDefault="0096071D" w:rsidP="00E1058D">
      <w:pPr>
        <w:spacing w:after="0" w:line="240" w:lineRule="auto"/>
        <w:jc w:val="both"/>
        <w:rPr>
          <w:rFonts w:ascii="Times New Roman" w:hAnsi="Times New Roman" w:cs="Times New Roman"/>
          <w:sz w:val="24"/>
          <w:szCs w:val="24"/>
        </w:rPr>
      </w:pPr>
    </w:p>
    <w:p w:rsidR="0096071D" w:rsidRDefault="0096071D" w:rsidP="00E1058D">
      <w:pPr>
        <w:spacing w:after="0" w:line="240" w:lineRule="auto"/>
        <w:jc w:val="both"/>
        <w:rPr>
          <w:rFonts w:ascii="Times New Roman" w:hAnsi="Times New Roman" w:cs="Times New Roman"/>
          <w:sz w:val="24"/>
          <w:szCs w:val="24"/>
        </w:rPr>
      </w:pPr>
    </w:p>
    <w:p w:rsidR="0096071D" w:rsidRDefault="0096071D" w:rsidP="00E1058D">
      <w:pPr>
        <w:spacing w:after="0" w:line="240" w:lineRule="auto"/>
        <w:jc w:val="both"/>
        <w:rPr>
          <w:rFonts w:ascii="Times New Roman" w:hAnsi="Times New Roman" w:cs="Times New Roman"/>
          <w:sz w:val="24"/>
          <w:szCs w:val="24"/>
        </w:rPr>
      </w:pPr>
    </w:p>
    <w:p w:rsidR="0096071D" w:rsidRDefault="0096071D" w:rsidP="00E1058D">
      <w:pPr>
        <w:spacing w:after="0" w:line="240" w:lineRule="auto"/>
        <w:jc w:val="both"/>
        <w:rPr>
          <w:rFonts w:ascii="Times New Roman" w:hAnsi="Times New Roman" w:cs="Times New Roman"/>
          <w:sz w:val="24"/>
          <w:szCs w:val="24"/>
        </w:rPr>
      </w:pPr>
    </w:p>
    <w:p w:rsidR="0096071D" w:rsidRDefault="0096071D" w:rsidP="00E1058D">
      <w:pPr>
        <w:spacing w:after="0" w:line="240" w:lineRule="auto"/>
        <w:jc w:val="both"/>
        <w:rPr>
          <w:rFonts w:ascii="Times New Roman" w:hAnsi="Times New Roman" w:cs="Times New Roman"/>
          <w:sz w:val="24"/>
          <w:szCs w:val="24"/>
        </w:rPr>
      </w:pPr>
    </w:p>
    <w:p w:rsidR="0096071D" w:rsidRDefault="0096071D" w:rsidP="00E1058D">
      <w:pPr>
        <w:spacing w:after="0" w:line="240" w:lineRule="auto"/>
        <w:jc w:val="both"/>
        <w:rPr>
          <w:rFonts w:ascii="Times New Roman" w:hAnsi="Times New Roman" w:cs="Times New Roman"/>
          <w:sz w:val="24"/>
          <w:szCs w:val="24"/>
        </w:rPr>
      </w:pPr>
    </w:p>
    <w:p w:rsidR="0096071D" w:rsidRDefault="0096071D" w:rsidP="00E1058D">
      <w:pPr>
        <w:spacing w:after="0" w:line="240" w:lineRule="auto"/>
        <w:jc w:val="both"/>
        <w:rPr>
          <w:rFonts w:ascii="Times New Roman" w:hAnsi="Times New Roman" w:cs="Times New Roman"/>
          <w:sz w:val="24"/>
          <w:szCs w:val="24"/>
        </w:rPr>
      </w:pPr>
    </w:p>
    <w:p w:rsidR="0096071D" w:rsidRDefault="0096071D" w:rsidP="00E1058D">
      <w:pPr>
        <w:spacing w:after="0" w:line="240" w:lineRule="auto"/>
        <w:jc w:val="both"/>
        <w:rPr>
          <w:rFonts w:ascii="Times New Roman" w:hAnsi="Times New Roman" w:cs="Times New Roman"/>
          <w:sz w:val="24"/>
          <w:szCs w:val="24"/>
        </w:rPr>
      </w:pPr>
    </w:p>
    <w:p w:rsidR="0096071D" w:rsidRDefault="0096071D" w:rsidP="00E1058D">
      <w:pPr>
        <w:spacing w:after="0" w:line="240" w:lineRule="auto"/>
        <w:jc w:val="both"/>
        <w:rPr>
          <w:rFonts w:ascii="Times New Roman" w:hAnsi="Times New Roman" w:cs="Times New Roman"/>
          <w:sz w:val="24"/>
          <w:szCs w:val="24"/>
        </w:rPr>
      </w:pPr>
    </w:p>
    <w:p w:rsidR="0096071D" w:rsidRDefault="0096071D" w:rsidP="00E1058D">
      <w:pPr>
        <w:spacing w:after="0" w:line="240" w:lineRule="auto"/>
        <w:jc w:val="both"/>
        <w:rPr>
          <w:rFonts w:ascii="Times New Roman" w:hAnsi="Times New Roman" w:cs="Times New Roman"/>
          <w:sz w:val="24"/>
          <w:szCs w:val="24"/>
        </w:rPr>
      </w:pPr>
    </w:p>
    <w:p w:rsidR="0096071D" w:rsidRDefault="0096071D" w:rsidP="00E1058D">
      <w:pPr>
        <w:spacing w:after="0" w:line="240" w:lineRule="auto"/>
        <w:jc w:val="both"/>
        <w:rPr>
          <w:rFonts w:ascii="Times New Roman" w:hAnsi="Times New Roman" w:cs="Times New Roman"/>
          <w:sz w:val="24"/>
          <w:szCs w:val="24"/>
        </w:rPr>
      </w:pPr>
    </w:p>
    <w:p w:rsidR="0096071D" w:rsidRDefault="0096071D" w:rsidP="00E1058D">
      <w:pPr>
        <w:spacing w:after="0" w:line="240" w:lineRule="auto"/>
        <w:jc w:val="both"/>
        <w:rPr>
          <w:rFonts w:ascii="Times New Roman" w:hAnsi="Times New Roman" w:cs="Times New Roman"/>
          <w:sz w:val="24"/>
          <w:szCs w:val="24"/>
        </w:rPr>
      </w:pPr>
    </w:p>
    <w:p w:rsidR="0096071D" w:rsidRDefault="0096071D" w:rsidP="00E1058D">
      <w:pPr>
        <w:spacing w:after="0" w:line="240" w:lineRule="auto"/>
        <w:jc w:val="both"/>
        <w:rPr>
          <w:rFonts w:ascii="Times New Roman" w:hAnsi="Times New Roman" w:cs="Times New Roman"/>
          <w:sz w:val="24"/>
          <w:szCs w:val="24"/>
        </w:rPr>
      </w:pPr>
    </w:p>
    <w:p w:rsidR="0096071D" w:rsidRDefault="0096071D" w:rsidP="00E1058D">
      <w:pPr>
        <w:spacing w:after="0" w:line="240" w:lineRule="auto"/>
        <w:jc w:val="both"/>
        <w:rPr>
          <w:rFonts w:ascii="Times New Roman" w:hAnsi="Times New Roman" w:cs="Times New Roman"/>
          <w:sz w:val="24"/>
          <w:szCs w:val="24"/>
        </w:rPr>
      </w:pPr>
    </w:p>
    <w:p w:rsidR="00B83920" w:rsidRDefault="00B83920"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E30EA6" w:rsidRDefault="00E30EA6" w:rsidP="00E1058D">
      <w:pPr>
        <w:spacing w:after="0" w:line="240" w:lineRule="auto"/>
        <w:jc w:val="both"/>
        <w:rPr>
          <w:rFonts w:ascii="Times New Roman" w:hAnsi="Times New Roman" w:cs="Times New Roman"/>
          <w:sz w:val="24"/>
          <w:szCs w:val="24"/>
        </w:rPr>
      </w:pPr>
    </w:p>
    <w:p w:rsidR="00B83920" w:rsidRDefault="00B83920" w:rsidP="00E1058D">
      <w:pPr>
        <w:spacing w:after="0" w:line="240" w:lineRule="auto"/>
        <w:jc w:val="both"/>
        <w:rPr>
          <w:rFonts w:ascii="Times New Roman" w:hAnsi="Times New Roman" w:cs="Times New Roman"/>
          <w:sz w:val="24"/>
          <w:szCs w:val="24"/>
        </w:rPr>
      </w:pPr>
    </w:p>
    <w:p w:rsidR="00B83920" w:rsidRDefault="00B83920" w:rsidP="00E1058D">
      <w:pPr>
        <w:spacing w:after="0" w:line="240" w:lineRule="auto"/>
        <w:jc w:val="both"/>
        <w:rPr>
          <w:rFonts w:ascii="Times New Roman" w:hAnsi="Times New Roman" w:cs="Times New Roman"/>
          <w:sz w:val="24"/>
          <w:szCs w:val="24"/>
        </w:rPr>
      </w:pPr>
    </w:p>
    <w:p w:rsidR="00B83920" w:rsidRDefault="00B83920" w:rsidP="00B839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SENAT ___________________________________________________________________________</w:t>
      </w:r>
    </w:p>
    <w:p w:rsidR="00B83920" w:rsidRDefault="00B83920" w:rsidP="00B83920">
      <w:pPr>
        <w:jc w:val="center"/>
        <w:rPr>
          <w:rFonts w:ascii="Times New Roman" w:hAnsi="Times New Roman" w:cs="Times New Roman"/>
          <w:sz w:val="24"/>
          <w:szCs w:val="24"/>
        </w:rPr>
      </w:pPr>
      <w:r>
        <w:rPr>
          <w:rFonts w:ascii="Times New Roman" w:hAnsi="Times New Roman" w:cs="Times New Roman"/>
          <w:sz w:val="24"/>
          <w:szCs w:val="24"/>
        </w:rPr>
        <w:t>PROJET DE LOI D’ADAPTATION DE LA SOCIETE AU VIEILLISSEMENT</w:t>
      </w:r>
    </w:p>
    <w:p w:rsidR="00B83920" w:rsidRDefault="00B83920" w:rsidP="00B83920">
      <w:pPr>
        <w:jc w:val="center"/>
        <w:rPr>
          <w:rFonts w:ascii="Times New Roman" w:hAnsi="Times New Roman" w:cs="Times New Roman"/>
          <w:b/>
          <w:sz w:val="36"/>
          <w:szCs w:val="36"/>
        </w:rPr>
      </w:pPr>
      <w:r>
        <w:rPr>
          <w:rFonts w:ascii="Times New Roman" w:hAnsi="Times New Roman" w:cs="Times New Roman"/>
          <w:b/>
          <w:sz w:val="36"/>
          <w:szCs w:val="36"/>
        </w:rPr>
        <w:t>Amendement n°2</w:t>
      </w:r>
    </w:p>
    <w:p w:rsidR="00B83920" w:rsidRDefault="00B83920" w:rsidP="00B83920">
      <w:pPr>
        <w:jc w:val="center"/>
        <w:rPr>
          <w:rFonts w:ascii="Times New Roman" w:hAnsi="Times New Roman" w:cs="Times New Roman"/>
          <w:sz w:val="36"/>
          <w:szCs w:val="36"/>
        </w:rPr>
      </w:pPr>
      <w:r>
        <w:rPr>
          <w:rFonts w:ascii="Times New Roman" w:hAnsi="Times New Roman" w:cs="Times New Roman"/>
          <w:sz w:val="36"/>
          <w:szCs w:val="36"/>
        </w:rPr>
        <w:t>présenté par</w:t>
      </w:r>
    </w:p>
    <w:p w:rsidR="00B83920" w:rsidRDefault="00B83920" w:rsidP="00B83920">
      <w:pPr>
        <w:jc w:val="center"/>
        <w:rPr>
          <w:rFonts w:ascii="Times New Roman" w:hAnsi="Times New Roman" w:cs="Times New Roman"/>
          <w:b/>
          <w:sz w:val="36"/>
          <w:szCs w:val="36"/>
        </w:rPr>
      </w:pPr>
      <w:r>
        <w:rPr>
          <w:rFonts w:ascii="Times New Roman" w:hAnsi="Times New Roman" w:cs="Times New Roman"/>
          <w:b/>
          <w:sz w:val="36"/>
          <w:szCs w:val="36"/>
        </w:rPr>
        <w:t>Article 45 ter</w:t>
      </w:r>
    </w:p>
    <w:p w:rsidR="00B83920" w:rsidRDefault="00B83920" w:rsidP="00B83920">
      <w:pPr>
        <w:spacing w:after="0" w:line="240" w:lineRule="auto"/>
        <w:jc w:val="both"/>
        <w:rPr>
          <w:rFonts w:ascii="Times New Roman" w:hAnsi="Times New Roman" w:cs="Times New Roman"/>
          <w:i/>
          <w:iCs/>
          <w:sz w:val="24"/>
          <w:szCs w:val="24"/>
        </w:rPr>
      </w:pPr>
    </w:p>
    <w:p w:rsidR="00B83920" w:rsidRDefault="00B83920" w:rsidP="00B83920">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Au quatrième alinéa, remplacer les mots :</w:t>
      </w:r>
      <w:r>
        <w:rPr>
          <w:rFonts w:ascii="Times New Roman" w:hAnsi="Times New Roman" w:cs="Times New Roman"/>
          <w:i/>
          <w:sz w:val="24"/>
          <w:szCs w:val="24"/>
        </w:rPr>
        <w:t xml:space="preserve"> « à l’article L.312-1 », </w:t>
      </w:r>
      <w:r>
        <w:rPr>
          <w:rFonts w:ascii="Times New Roman" w:hAnsi="Times New Roman" w:cs="Times New Roman"/>
          <w:sz w:val="24"/>
          <w:szCs w:val="24"/>
        </w:rPr>
        <w:t xml:space="preserve">par les mots : </w:t>
      </w:r>
      <w:r>
        <w:rPr>
          <w:rFonts w:ascii="Times New Roman" w:hAnsi="Times New Roman" w:cs="Times New Roman"/>
          <w:i/>
          <w:sz w:val="24"/>
          <w:szCs w:val="24"/>
        </w:rPr>
        <w:t>« aux 6° et 7° du I  de l’article L.312-1 »</w:t>
      </w:r>
      <w:r>
        <w:rPr>
          <w:rFonts w:ascii="Times New Roman" w:hAnsi="Times New Roman" w:cs="Times New Roman"/>
          <w:sz w:val="24"/>
          <w:szCs w:val="24"/>
        </w:rPr>
        <w:t xml:space="preserve"> </w:t>
      </w:r>
    </w:p>
    <w:p w:rsidR="00B83920" w:rsidRDefault="00B83920" w:rsidP="00B83920">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1 ».</w:t>
      </w:r>
    </w:p>
    <w:p w:rsidR="00B83920" w:rsidRDefault="00B83920" w:rsidP="00B83920">
      <w:pPr>
        <w:spacing w:after="0" w:line="240" w:lineRule="auto"/>
        <w:rPr>
          <w:rFonts w:ascii="Times New Roman" w:hAnsi="Times New Roman" w:cs="Times New Roman"/>
          <w:sz w:val="24"/>
          <w:szCs w:val="24"/>
        </w:rPr>
      </w:pPr>
    </w:p>
    <w:p w:rsidR="00B83920" w:rsidRDefault="00B83920" w:rsidP="00B83920">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Exposé sommaire</w:t>
      </w:r>
    </w:p>
    <w:p w:rsidR="00B83920" w:rsidRDefault="00B83920" w:rsidP="00B83920">
      <w:pPr>
        <w:spacing w:after="0" w:line="240" w:lineRule="auto"/>
        <w:jc w:val="center"/>
        <w:rPr>
          <w:rFonts w:ascii="Times New Roman" w:hAnsi="Times New Roman" w:cs="Times New Roman"/>
          <w:b/>
          <w:sz w:val="36"/>
          <w:szCs w:val="36"/>
        </w:rPr>
      </w:pPr>
    </w:p>
    <w:p w:rsidR="00B83920" w:rsidRDefault="00B83920" w:rsidP="00B8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crédits d’investissement de la CNSA doivent être destinés aux établissements et services pour personnes âgées et pour personnes en situation de handicap.</w:t>
      </w:r>
    </w:p>
    <w:p w:rsidR="00B83920" w:rsidRDefault="00B83920" w:rsidP="00B83920">
      <w:pPr>
        <w:spacing w:after="0" w:line="240" w:lineRule="auto"/>
        <w:jc w:val="both"/>
        <w:rPr>
          <w:rFonts w:ascii="Times New Roman" w:hAnsi="Times New Roman" w:cs="Times New Roman"/>
          <w:sz w:val="24"/>
          <w:szCs w:val="24"/>
        </w:rPr>
      </w:pPr>
    </w:p>
    <w:p w:rsidR="00B83920" w:rsidRDefault="00B83920" w:rsidP="00B8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référence à l’article L.312-1 renvoie aussi aux CHRS, aux centres de demandeurs d’asile, aux foyers de l’enfance, aux établissements de la protection judiciaire de la jeunesse…</w:t>
      </w:r>
    </w:p>
    <w:p w:rsidR="00B83920" w:rsidRDefault="00B83920" w:rsidP="00B83920">
      <w:pPr>
        <w:spacing w:after="0" w:line="240" w:lineRule="auto"/>
        <w:rPr>
          <w:rFonts w:ascii="Times New Roman" w:hAnsi="Times New Roman" w:cs="Times New Roman"/>
          <w:sz w:val="24"/>
          <w:szCs w:val="24"/>
        </w:rPr>
      </w:pPr>
    </w:p>
    <w:p w:rsidR="00B83920" w:rsidRDefault="00B83920" w:rsidP="00B83920">
      <w:pPr>
        <w:spacing w:after="0" w:line="240" w:lineRule="auto"/>
        <w:rPr>
          <w:rFonts w:ascii="Times New Roman" w:hAnsi="Times New Roman" w:cs="Times New Roman"/>
          <w:sz w:val="24"/>
          <w:szCs w:val="24"/>
        </w:rPr>
      </w:pPr>
    </w:p>
    <w:p w:rsidR="00B83920" w:rsidRDefault="00B83920" w:rsidP="00B83920">
      <w:pPr>
        <w:spacing w:after="0" w:line="240" w:lineRule="auto"/>
        <w:rPr>
          <w:rFonts w:ascii="Times New Roman" w:hAnsi="Times New Roman" w:cs="Times New Roman"/>
          <w:sz w:val="24"/>
          <w:szCs w:val="24"/>
        </w:rPr>
      </w:pPr>
    </w:p>
    <w:p w:rsidR="00B83920" w:rsidRDefault="00B83920" w:rsidP="00B83920">
      <w:pPr>
        <w:spacing w:after="0" w:line="240" w:lineRule="auto"/>
        <w:rPr>
          <w:rFonts w:ascii="Times New Roman" w:hAnsi="Times New Roman" w:cs="Times New Roman"/>
          <w:sz w:val="24"/>
          <w:szCs w:val="24"/>
        </w:rPr>
      </w:pPr>
    </w:p>
    <w:p w:rsidR="00B83920" w:rsidRDefault="00B83920" w:rsidP="00B83920">
      <w:pPr>
        <w:spacing w:after="0" w:line="240" w:lineRule="auto"/>
        <w:rPr>
          <w:rFonts w:ascii="Times New Roman" w:hAnsi="Times New Roman" w:cs="Times New Roman"/>
          <w:sz w:val="24"/>
          <w:szCs w:val="24"/>
        </w:rPr>
      </w:pPr>
    </w:p>
    <w:p w:rsidR="00B83920" w:rsidRDefault="00B83920" w:rsidP="00B83920">
      <w:pPr>
        <w:spacing w:after="0" w:line="240" w:lineRule="auto"/>
        <w:rPr>
          <w:rFonts w:ascii="Times New Roman" w:hAnsi="Times New Roman" w:cs="Times New Roman"/>
          <w:sz w:val="24"/>
          <w:szCs w:val="24"/>
        </w:rPr>
      </w:pPr>
    </w:p>
    <w:p w:rsidR="00B83920" w:rsidRDefault="00B83920" w:rsidP="00B83920">
      <w:pPr>
        <w:spacing w:after="0" w:line="240" w:lineRule="auto"/>
        <w:rPr>
          <w:rFonts w:ascii="Times New Roman" w:hAnsi="Times New Roman" w:cs="Times New Roman"/>
          <w:sz w:val="24"/>
          <w:szCs w:val="24"/>
        </w:rPr>
      </w:pPr>
    </w:p>
    <w:p w:rsidR="00B83920" w:rsidRDefault="00B83920" w:rsidP="00B83920">
      <w:pPr>
        <w:spacing w:after="0" w:line="240" w:lineRule="auto"/>
        <w:rPr>
          <w:rFonts w:ascii="Times New Roman" w:hAnsi="Times New Roman" w:cs="Times New Roman"/>
          <w:sz w:val="24"/>
          <w:szCs w:val="24"/>
        </w:rPr>
      </w:pPr>
    </w:p>
    <w:p w:rsidR="00B83920" w:rsidRDefault="00B83920" w:rsidP="00B83920">
      <w:pPr>
        <w:spacing w:after="0" w:line="240" w:lineRule="auto"/>
        <w:rPr>
          <w:rFonts w:ascii="Times New Roman" w:hAnsi="Times New Roman" w:cs="Times New Roman"/>
          <w:sz w:val="24"/>
          <w:szCs w:val="24"/>
        </w:rPr>
      </w:pPr>
    </w:p>
    <w:p w:rsidR="00B83920" w:rsidRDefault="00B83920" w:rsidP="00B83920">
      <w:pPr>
        <w:spacing w:after="0" w:line="240" w:lineRule="auto"/>
        <w:rPr>
          <w:rFonts w:ascii="Times New Roman" w:hAnsi="Times New Roman" w:cs="Times New Roman"/>
          <w:sz w:val="24"/>
          <w:szCs w:val="24"/>
        </w:rPr>
      </w:pPr>
    </w:p>
    <w:p w:rsidR="00B83920" w:rsidRDefault="00B83920" w:rsidP="00B83920">
      <w:pPr>
        <w:spacing w:after="0" w:line="240" w:lineRule="auto"/>
        <w:rPr>
          <w:rFonts w:ascii="Times New Roman" w:hAnsi="Times New Roman" w:cs="Times New Roman"/>
          <w:sz w:val="24"/>
          <w:szCs w:val="24"/>
        </w:rPr>
      </w:pPr>
    </w:p>
    <w:p w:rsidR="00B83920" w:rsidRDefault="00B83920" w:rsidP="00B83920">
      <w:pPr>
        <w:spacing w:after="0" w:line="240" w:lineRule="auto"/>
        <w:rPr>
          <w:rFonts w:ascii="Times New Roman" w:hAnsi="Times New Roman" w:cs="Times New Roman"/>
          <w:sz w:val="24"/>
          <w:szCs w:val="24"/>
        </w:rPr>
      </w:pPr>
    </w:p>
    <w:p w:rsidR="00B83920" w:rsidRDefault="00B83920" w:rsidP="00B83920">
      <w:pPr>
        <w:spacing w:after="0" w:line="240" w:lineRule="auto"/>
        <w:rPr>
          <w:rFonts w:ascii="Times New Roman" w:hAnsi="Times New Roman" w:cs="Times New Roman"/>
          <w:sz w:val="24"/>
          <w:szCs w:val="24"/>
        </w:rPr>
      </w:pPr>
    </w:p>
    <w:p w:rsidR="00B83920" w:rsidRDefault="00B83920" w:rsidP="00B83920">
      <w:pPr>
        <w:spacing w:after="0" w:line="240" w:lineRule="auto"/>
        <w:rPr>
          <w:rFonts w:ascii="Times New Roman" w:hAnsi="Times New Roman" w:cs="Times New Roman"/>
          <w:sz w:val="24"/>
          <w:szCs w:val="24"/>
        </w:rPr>
      </w:pPr>
    </w:p>
    <w:p w:rsidR="00B83920" w:rsidRDefault="00B83920" w:rsidP="00B83920">
      <w:pPr>
        <w:spacing w:after="0" w:line="240" w:lineRule="auto"/>
        <w:rPr>
          <w:rFonts w:ascii="Times New Roman" w:hAnsi="Times New Roman" w:cs="Times New Roman"/>
          <w:sz w:val="24"/>
          <w:szCs w:val="24"/>
        </w:rPr>
      </w:pPr>
    </w:p>
    <w:p w:rsidR="00B83920" w:rsidRDefault="00B83920" w:rsidP="00B83920">
      <w:pPr>
        <w:spacing w:after="0" w:line="240" w:lineRule="auto"/>
        <w:rPr>
          <w:rFonts w:ascii="Times New Roman" w:hAnsi="Times New Roman" w:cs="Times New Roman"/>
          <w:sz w:val="24"/>
          <w:szCs w:val="24"/>
        </w:rPr>
      </w:pPr>
    </w:p>
    <w:p w:rsidR="00B83920" w:rsidRDefault="00B83920" w:rsidP="00B83920">
      <w:pPr>
        <w:spacing w:after="0" w:line="240" w:lineRule="auto"/>
        <w:rPr>
          <w:rFonts w:ascii="Times New Roman" w:hAnsi="Times New Roman" w:cs="Times New Roman"/>
          <w:sz w:val="24"/>
          <w:szCs w:val="24"/>
        </w:rPr>
      </w:pPr>
    </w:p>
    <w:p w:rsidR="00B83920" w:rsidRDefault="00B83920" w:rsidP="00B83920">
      <w:pPr>
        <w:spacing w:after="0" w:line="240" w:lineRule="auto"/>
        <w:rPr>
          <w:rFonts w:ascii="Times New Roman" w:hAnsi="Times New Roman" w:cs="Times New Roman"/>
          <w:sz w:val="24"/>
          <w:szCs w:val="24"/>
        </w:rPr>
      </w:pPr>
    </w:p>
    <w:p w:rsidR="00B83920" w:rsidRDefault="00B83920" w:rsidP="00B83920">
      <w:pPr>
        <w:spacing w:after="0" w:line="240" w:lineRule="auto"/>
        <w:rPr>
          <w:rFonts w:ascii="Times New Roman" w:hAnsi="Times New Roman" w:cs="Times New Roman"/>
          <w:sz w:val="24"/>
          <w:szCs w:val="24"/>
        </w:rPr>
      </w:pPr>
    </w:p>
    <w:p w:rsidR="00B83920" w:rsidRDefault="00B83920" w:rsidP="00B83920">
      <w:pPr>
        <w:spacing w:after="0" w:line="240" w:lineRule="auto"/>
        <w:rPr>
          <w:rFonts w:ascii="Times New Roman" w:hAnsi="Times New Roman" w:cs="Times New Roman"/>
          <w:sz w:val="24"/>
          <w:szCs w:val="24"/>
        </w:rPr>
      </w:pPr>
    </w:p>
    <w:p w:rsidR="00B83920" w:rsidRDefault="00B83920" w:rsidP="00E1058D">
      <w:pPr>
        <w:spacing w:after="0" w:line="240" w:lineRule="auto"/>
        <w:jc w:val="both"/>
        <w:rPr>
          <w:rFonts w:ascii="Times New Roman" w:hAnsi="Times New Roman" w:cs="Times New Roman"/>
          <w:sz w:val="24"/>
          <w:szCs w:val="24"/>
        </w:rPr>
      </w:pPr>
    </w:p>
    <w:p w:rsidR="0096071D" w:rsidRDefault="0096071D" w:rsidP="00E1058D">
      <w:pPr>
        <w:spacing w:after="0" w:line="240" w:lineRule="auto"/>
        <w:jc w:val="both"/>
        <w:rPr>
          <w:rFonts w:ascii="Times New Roman" w:hAnsi="Times New Roman" w:cs="Times New Roman"/>
          <w:sz w:val="24"/>
          <w:szCs w:val="24"/>
        </w:rPr>
      </w:pPr>
    </w:p>
    <w:p w:rsidR="0096071D" w:rsidRDefault="0096071D" w:rsidP="00E1058D">
      <w:pPr>
        <w:spacing w:after="0" w:line="240" w:lineRule="auto"/>
        <w:jc w:val="both"/>
        <w:rPr>
          <w:rFonts w:ascii="Times New Roman" w:hAnsi="Times New Roman" w:cs="Times New Roman"/>
          <w:sz w:val="24"/>
          <w:szCs w:val="24"/>
        </w:rPr>
      </w:pPr>
    </w:p>
    <w:p w:rsidR="0036001E" w:rsidRDefault="0036001E" w:rsidP="00E1058D">
      <w:pPr>
        <w:spacing w:after="0" w:line="240" w:lineRule="auto"/>
        <w:jc w:val="both"/>
        <w:rPr>
          <w:rFonts w:ascii="Times New Roman" w:hAnsi="Times New Roman" w:cs="Times New Roman"/>
          <w:sz w:val="24"/>
          <w:szCs w:val="24"/>
        </w:rPr>
      </w:pPr>
    </w:p>
    <w:p w:rsidR="0036001E" w:rsidRDefault="0036001E" w:rsidP="00E1058D">
      <w:pPr>
        <w:spacing w:after="0" w:line="240" w:lineRule="auto"/>
        <w:jc w:val="both"/>
        <w:rPr>
          <w:rFonts w:ascii="Times New Roman" w:hAnsi="Times New Roman" w:cs="Times New Roman"/>
          <w:sz w:val="24"/>
          <w:szCs w:val="24"/>
        </w:rPr>
      </w:pPr>
    </w:p>
    <w:p w:rsidR="0036001E" w:rsidRDefault="0036001E" w:rsidP="00E1058D">
      <w:pPr>
        <w:spacing w:after="0" w:line="240" w:lineRule="auto"/>
        <w:jc w:val="both"/>
        <w:rPr>
          <w:rFonts w:ascii="Times New Roman" w:hAnsi="Times New Roman" w:cs="Times New Roman"/>
          <w:sz w:val="24"/>
          <w:szCs w:val="24"/>
        </w:rPr>
      </w:pPr>
    </w:p>
    <w:p w:rsidR="0036001E" w:rsidRDefault="0036001E" w:rsidP="00E1058D">
      <w:pPr>
        <w:spacing w:after="0" w:line="240" w:lineRule="auto"/>
        <w:jc w:val="both"/>
        <w:rPr>
          <w:rFonts w:ascii="Times New Roman" w:hAnsi="Times New Roman" w:cs="Times New Roman"/>
          <w:sz w:val="24"/>
          <w:szCs w:val="24"/>
        </w:rPr>
      </w:pPr>
    </w:p>
    <w:p w:rsidR="0036001E" w:rsidRDefault="0036001E" w:rsidP="00E1058D">
      <w:pPr>
        <w:spacing w:after="0" w:line="240" w:lineRule="auto"/>
        <w:jc w:val="both"/>
        <w:rPr>
          <w:rFonts w:ascii="Times New Roman" w:hAnsi="Times New Roman" w:cs="Times New Roman"/>
          <w:sz w:val="24"/>
          <w:szCs w:val="24"/>
        </w:rPr>
      </w:pPr>
    </w:p>
    <w:p w:rsidR="0036001E" w:rsidRDefault="0036001E" w:rsidP="00E1058D">
      <w:pPr>
        <w:spacing w:after="0" w:line="240" w:lineRule="auto"/>
        <w:jc w:val="both"/>
        <w:rPr>
          <w:rFonts w:ascii="Times New Roman" w:hAnsi="Times New Roman" w:cs="Times New Roman"/>
          <w:sz w:val="24"/>
          <w:szCs w:val="24"/>
        </w:rPr>
      </w:pPr>
    </w:p>
    <w:p w:rsidR="0036001E" w:rsidRDefault="0036001E" w:rsidP="00E1058D">
      <w:pPr>
        <w:spacing w:after="0" w:line="240" w:lineRule="auto"/>
        <w:jc w:val="both"/>
        <w:rPr>
          <w:rFonts w:ascii="Times New Roman" w:hAnsi="Times New Roman" w:cs="Times New Roman"/>
          <w:sz w:val="24"/>
          <w:szCs w:val="24"/>
        </w:rPr>
      </w:pPr>
    </w:p>
    <w:p w:rsidR="0036001E" w:rsidRDefault="0036001E" w:rsidP="00E1058D">
      <w:pPr>
        <w:spacing w:after="0" w:line="240" w:lineRule="auto"/>
        <w:jc w:val="both"/>
        <w:rPr>
          <w:rFonts w:ascii="Times New Roman" w:hAnsi="Times New Roman" w:cs="Times New Roman"/>
          <w:sz w:val="24"/>
          <w:szCs w:val="24"/>
        </w:rPr>
      </w:pPr>
    </w:p>
    <w:p w:rsidR="0036001E" w:rsidRDefault="0036001E" w:rsidP="00E1058D">
      <w:pPr>
        <w:spacing w:after="0" w:line="240" w:lineRule="auto"/>
        <w:jc w:val="both"/>
        <w:rPr>
          <w:rFonts w:ascii="Times New Roman" w:hAnsi="Times New Roman" w:cs="Times New Roman"/>
          <w:sz w:val="24"/>
          <w:szCs w:val="24"/>
        </w:rPr>
      </w:pPr>
    </w:p>
    <w:p w:rsidR="0036001E" w:rsidRDefault="0036001E" w:rsidP="00E1058D">
      <w:pPr>
        <w:spacing w:after="0" w:line="240" w:lineRule="auto"/>
        <w:jc w:val="both"/>
        <w:rPr>
          <w:rFonts w:ascii="Times New Roman" w:hAnsi="Times New Roman" w:cs="Times New Roman"/>
          <w:sz w:val="24"/>
          <w:szCs w:val="24"/>
        </w:rPr>
      </w:pPr>
    </w:p>
    <w:p w:rsidR="0036001E" w:rsidRDefault="0036001E" w:rsidP="00E1058D">
      <w:pPr>
        <w:spacing w:after="0" w:line="240" w:lineRule="auto"/>
        <w:jc w:val="both"/>
        <w:rPr>
          <w:rFonts w:ascii="Times New Roman" w:hAnsi="Times New Roman" w:cs="Times New Roman"/>
          <w:sz w:val="24"/>
          <w:szCs w:val="24"/>
        </w:rPr>
      </w:pPr>
    </w:p>
    <w:p w:rsidR="0096071D" w:rsidRDefault="0096071D" w:rsidP="00E1058D">
      <w:pPr>
        <w:spacing w:after="0" w:line="240" w:lineRule="auto"/>
        <w:jc w:val="both"/>
        <w:rPr>
          <w:rFonts w:ascii="Times New Roman" w:hAnsi="Times New Roman" w:cs="Times New Roman"/>
          <w:sz w:val="24"/>
          <w:szCs w:val="24"/>
        </w:rPr>
      </w:pPr>
    </w:p>
    <w:p w:rsidR="0096071D" w:rsidRDefault="0096071D" w:rsidP="00E1058D">
      <w:pPr>
        <w:spacing w:after="0" w:line="240" w:lineRule="auto"/>
        <w:jc w:val="both"/>
        <w:rPr>
          <w:rFonts w:ascii="Times New Roman" w:hAnsi="Times New Roman" w:cs="Times New Roman"/>
          <w:sz w:val="24"/>
          <w:szCs w:val="24"/>
        </w:rPr>
      </w:pPr>
    </w:p>
    <w:p w:rsidR="0036001E" w:rsidRPr="0036001E" w:rsidRDefault="0036001E" w:rsidP="0036001E">
      <w:pPr>
        <w:pStyle w:val="Paragraphedeliste"/>
        <w:numPr>
          <w:ilvl w:val="1"/>
          <w:numId w:val="24"/>
        </w:numPr>
        <w:spacing w:before="80" w:after="80"/>
        <w:ind w:right="141"/>
        <w:jc w:val="center"/>
        <w:rPr>
          <w:rFonts w:ascii="Verdana" w:hAnsi="Verdana"/>
          <w:b/>
          <w:sz w:val="96"/>
          <w:szCs w:val="96"/>
        </w:rPr>
      </w:pPr>
      <w:r w:rsidRPr="0036001E">
        <w:rPr>
          <w:rFonts w:ascii="Verdana" w:hAnsi="Verdana"/>
          <w:b/>
          <w:sz w:val="96"/>
          <w:szCs w:val="96"/>
        </w:rPr>
        <w:t>Sur le chapitre « habitat »</w:t>
      </w:r>
    </w:p>
    <w:p w:rsidR="0096071D" w:rsidRPr="00E1058D" w:rsidRDefault="0096071D" w:rsidP="00E1058D">
      <w:pPr>
        <w:spacing w:after="0" w:line="240" w:lineRule="auto"/>
        <w:jc w:val="both"/>
        <w:rPr>
          <w:rFonts w:ascii="Times New Roman" w:hAnsi="Times New Roman" w:cs="Times New Roman"/>
          <w:sz w:val="24"/>
          <w:szCs w:val="24"/>
        </w:rPr>
      </w:pPr>
    </w:p>
    <w:p w:rsidR="0036001E" w:rsidRDefault="0036001E" w:rsidP="0096071D">
      <w:pPr>
        <w:jc w:val="center"/>
        <w:rPr>
          <w:rFonts w:ascii="Times New Roman" w:hAnsi="Times New Roman" w:cs="Times New Roman"/>
          <w:sz w:val="24"/>
          <w:szCs w:val="24"/>
        </w:rPr>
      </w:pPr>
    </w:p>
    <w:p w:rsidR="0036001E" w:rsidRDefault="0036001E" w:rsidP="0096071D">
      <w:pPr>
        <w:jc w:val="center"/>
        <w:rPr>
          <w:rFonts w:ascii="Times New Roman" w:hAnsi="Times New Roman" w:cs="Times New Roman"/>
          <w:sz w:val="24"/>
          <w:szCs w:val="24"/>
        </w:rPr>
      </w:pPr>
    </w:p>
    <w:p w:rsidR="0036001E" w:rsidRDefault="0036001E" w:rsidP="0096071D">
      <w:pPr>
        <w:jc w:val="center"/>
        <w:rPr>
          <w:rFonts w:ascii="Times New Roman" w:hAnsi="Times New Roman" w:cs="Times New Roman"/>
          <w:sz w:val="24"/>
          <w:szCs w:val="24"/>
        </w:rPr>
      </w:pPr>
    </w:p>
    <w:p w:rsidR="0036001E" w:rsidRDefault="0036001E" w:rsidP="0096071D">
      <w:pPr>
        <w:jc w:val="center"/>
        <w:rPr>
          <w:rFonts w:ascii="Times New Roman" w:hAnsi="Times New Roman" w:cs="Times New Roman"/>
          <w:sz w:val="24"/>
          <w:szCs w:val="24"/>
        </w:rPr>
      </w:pPr>
    </w:p>
    <w:p w:rsidR="0036001E" w:rsidRDefault="0036001E" w:rsidP="0096071D">
      <w:pPr>
        <w:jc w:val="center"/>
        <w:rPr>
          <w:rFonts w:ascii="Times New Roman" w:hAnsi="Times New Roman" w:cs="Times New Roman"/>
          <w:sz w:val="24"/>
          <w:szCs w:val="24"/>
        </w:rPr>
      </w:pPr>
    </w:p>
    <w:p w:rsidR="0036001E" w:rsidRDefault="0036001E" w:rsidP="0096071D">
      <w:pPr>
        <w:jc w:val="center"/>
        <w:rPr>
          <w:rFonts w:ascii="Times New Roman" w:hAnsi="Times New Roman" w:cs="Times New Roman"/>
          <w:sz w:val="24"/>
          <w:szCs w:val="24"/>
        </w:rPr>
      </w:pPr>
    </w:p>
    <w:p w:rsidR="0036001E" w:rsidRDefault="0036001E" w:rsidP="0096071D">
      <w:pPr>
        <w:jc w:val="center"/>
        <w:rPr>
          <w:rFonts w:ascii="Times New Roman" w:hAnsi="Times New Roman" w:cs="Times New Roman"/>
          <w:sz w:val="24"/>
          <w:szCs w:val="24"/>
        </w:rPr>
      </w:pPr>
    </w:p>
    <w:p w:rsidR="0036001E" w:rsidRDefault="0036001E" w:rsidP="0096071D">
      <w:pPr>
        <w:jc w:val="center"/>
        <w:rPr>
          <w:rFonts w:ascii="Times New Roman" w:hAnsi="Times New Roman" w:cs="Times New Roman"/>
          <w:sz w:val="24"/>
          <w:szCs w:val="24"/>
        </w:rPr>
      </w:pPr>
    </w:p>
    <w:p w:rsidR="0036001E" w:rsidRDefault="0036001E" w:rsidP="0096071D">
      <w:pPr>
        <w:jc w:val="center"/>
        <w:rPr>
          <w:rFonts w:ascii="Times New Roman" w:hAnsi="Times New Roman" w:cs="Times New Roman"/>
          <w:sz w:val="24"/>
          <w:szCs w:val="24"/>
        </w:rPr>
      </w:pPr>
    </w:p>
    <w:p w:rsidR="0036001E" w:rsidRDefault="0036001E" w:rsidP="0096071D">
      <w:pPr>
        <w:jc w:val="center"/>
        <w:rPr>
          <w:rFonts w:ascii="Times New Roman" w:hAnsi="Times New Roman" w:cs="Times New Roman"/>
          <w:sz w:val="24"/>
          <w:szCs w:val="24"/>
        </w:rPr>
      </w:pPr>
    </w:p>
    <w:p w:rsidR="0036001E" w:rsidRDefault="0036001E" w:rsidP="0096071D">
      <w:pPr>
        <w:jc w:val="center"/>
        <w:rPr>
          <w:rFonts w:ascii="Times New Roman" w:hAnsi="Times New Roman" w:cs="Times New Roman"/>
          <w:sz w:val="24"/>
          <w:szCs w:val="24"/>
        </w:rPr>
      </w:pPr>
    </w:p>
    <w:p w:rsidR="0036001E" w:rsidRDefault="0036001E" w:rsidP="0096071D">
      <w:pPr>
        <w:jc w:val="center"/>
        <w:rPr>
          <w:rFonts w:ascii="Times New Roman" w:hAnsi="Times New Roman" w:cs="Times New Roman"/>
          <w:sz w:val="24"/>
          <w:szCs w:val="24"/>
        </w:rPr>
      </w:pPr>
    </w:p>
    <w:p w:rsidR="0036001E" w:rsidRDefault="0036001E" w:rsidP="0096071D">
      <w:pPr>
        <w:jc w:val="center"/>
        <w:rPr>
          <w:rFonts w:ascii="Times New Roman" w:hAnsi="Times New Roman" w:cs="Times New Roman"/>
          <w:sz w:val="24"/>
          <w:szCs w:val="24"/>
        </w:rPr>
      </w:pPr>
    </w:p>
    <w:p w:rsidR="0036001E" w:rsidRDefault="0036001E" w:rsidP="0096071D">
      <w:pPr>
        <w:jc w:val="center"/>
        <w:rPr>
          <w:rFonts w:ascii="Times New Roman" w:hAnsi="Times New Roman" w:cs="Times New Roman"/>
          <w:sz w:val="24"/>
          <w:szCs w:val="24"/>
        </w:rPr>
      </w:pPr>
    </w:p>
    <w:p w:rsidR="0096071D" w:rsidRPr="00E1058D" w:rsidRDefault="0096071D" w:rsidP="0096071D">
      <w:pPr>
        <w:jc w:val="center"/>
        <w:rPr>
          <w:rFonts w:ascii="Times New Roman" w:hAnsi="Times New Roman" w:cs="Times New Roman"/>
          <w:sz w:val="24"/>
          <w:szCs w:val="24"/>
        </w:rPr>
      </w:pPr>
      <w:r>
        <w:rPr>
          <w:rFonts w:ascii="Times New Roman" w:hAnsi="Times New Roman" w:cs="Times New Roman"/>
          <w:sz w:val="24"/>
          <w:szCs w:val="24"/>
        </w:rPr>
        <w:t>SENAT</w:t>
      </w:r>
    </w:p>
    <w:p w:rsidR="0096071D" w:rsidRDefault="0096071D" w:rsidP="0096071D">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6071D" w:rsidRDefault="0096071D" w:rsidP="0096071D">
      <w:pPr>
        <w:jc w:val="center"/>
        <w:rPr>
          <w:rFonts w:ascii="Times New Roman" w:hAnsi="Times New Roman" w:cs="Times New Roman"/>
          <w:b/>
          <w:sz w:val="24"/>
          <w:szCs w:val="24"/>
        </w:rPr>
      </w:pPr>
      <w:r>
        <w:rPr>
          <w:rFonts w:ascii="Times New Roman" w:hAnsi="Times New Roman" w:cs="Times New Roman"/>
          <w:b/>
          <w:sz w:val="24"/>
          <w:szCs w:val="24"/>
        </w:rPr>
        <w:t>PROJET DE LOI D’ADAPTATION DE LA SOCIETE AU VIEILLISSEMENT</w:t>
      </w:r>
    </w:p>
    <w:p w:rsidR="0096071D" w:rsidRDefault="0096071D" w:rsidP="0096071D">
      <w:pPr>
        <w:rPr>
          <w:rFonts w:ascii="Times New Roman" w:hAnsi="Times New Roman" w:cs="Times New Roman"/>
          <w:b/>
          <w:sz w:val="24"/>
          <w:szCs w:val="24"/>
        </w:rPr>
      </w:pPr>
    </w:p>
    <w:p w:rsidR="0096071D" w:rsidRDefault="0096071D" w:rsidP="0096071D">
      <w:pPr>
        <w:jc w:val="center"/>
        <w:rPr>
          <w:rFonts w:ascii="Times New Roman" w:hAnsi="Times New Roman" w:cs="Times New Roman"/>
          <w:b/>
          <w:sz w:val="36"/>
          <w:szCs w:val="36"/>
        </w:rPr>
      </w:pPr>
      <w:r>
        <w:rPr>
          <w:rFonts w:ascii="Times New Roman" w:hAnsi="Times New Roman" w:cs="Times New Roman"/>
          <w:b/>
          <w:sz w:val="36"/>
          <w:szCs w:val="36"/>
        </w:rPr>
        <w:t>Amendement</w:t>
      </w:r>
      <w:r w:rsidR="00B83920">
        <w:rPr>
          <w:rFonts w:ascii="Times New Roman" w:hAnsi="Times New Roman" w:cs="Times New Roman"/>
          <w:b/>
          <w:sz w:val="36"/>
          <w:szCs w:val="36"/>
        </w:rPr>
        <w:t xml:space="preserve"> </w:t>
      </w:r>
      <w:r w:rsidR="00E30EA6">
        <w:rPr>
          <w:rFonts w:ascii="Times New Roman" w:hAnsi="Times New Roman" w:cs="Times New Roman"/>
          <w:b/>
          <w:sz w:val="36"/>
          <w:szCs w:val="36"/>
        </w:rPr>
        <w:t>n°3</w:t>
      </w:r>
    </w:p>
    <w:p w:rsidR="0096071D" w:rsidRDefault="0096071D" w:rsidP="0096071D">
      <w:pPr>
        <w:jc w:val="center"/>
        <w:rPr>
          <w:rFonts w:ascii="Times New Roman" w:hAnsi="Times New Roman" w:cs="Times New Roman"/>
          <w:sz w:val="36"/>
          <w:szCs w:val="36"/>
        </w:rPr>
      </w:pPr>
      <w:r>
        <w:rPr>
          <w:rFonts w:ascii="Times New Roman" w:hAnsi="Times New Roman" w:cs="Times New Roman"/>
          <w:sz w:val="36"/>
          <w:szCs w:val="36"/>
        </w:rPr>
        <w:t>présenté par</w:t>
      </w:r>
    </w:p>
    <w:p w:rsidR="0096071D" w:rsidRDefault="0096071D" w:rsidP="0096071D">
      <w:pPr>
        <w:jc w:val="center"/>
        <w:rPr>
          <w:rFonts w:ascii="Times New Roman" w:hAnsi="Times New Roman" w:cs="Times New Roman"/>
          <w:b/>
          <w:sz w:val="36"/>
          <w:szCs w:val="36"/>
        </w:rPr>
      </w:pPr>
      <w:r>
        <w:rPr>
          <w:rFonts w:ascii="Times New Roman" w:hAnsi="Times New Roman" w:cs="Times New Roman"/>
          <w:b/>
          <w:sz w:val="36"/>
          <w:szCs w:val="36"/>
        </w:rPr>
        <w:t>Après l’article 8 (article additionnel)</w:t>
      </w:r>
    </w:p>
    <w:p w:rsidR="0096071D" w:rsidRDefault="0096071D" w:rsidP="0096071D">
      <w:pPr>
        <w:spacing w:after="0" w:line="240" w:lineRule="auto"/>
        <w:rPr>
          <w:rFonts w:ascii="Times New Roman" w:hAnsi="Times New Roman" w:cs="Times New Roman"/>
          <w:sz w:val="24"/>
          <w:szCs w:val="24"/>
        </w:rPr>
      </w:pPr>
    </w:p>
    <w:p w:rsidR="0096071D" w:rsidRDefault="0096071D" w:rsidP="0096071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Il est inséré au titre 1</w:t>
      </w:r>
      <w:r>
        <w:rPr>
          <w:rFonts w:ascii="Times New Roman" w:hAnsi="Times New Roman" w:cs="Times New Roman"/>
          <w:sz w:val="24"/>
          <w:szCs w:val="24"/>
          <w:vertAlign w:val="superscript"/>
        </w:rPr>
        <w:t>er</w:t>
      </w:r>
      <w:r>
        <w:rPr>
          <w:rFonts w:ascii="Times New Roman" w:hAnsi="Times New Roman" w:cs="Times New Roman"/>
          <w:sz w:val="24"/>
          <w:szCs w:val="24"/>
        </w:rPr>
        <w:t xml:space="preserve"> du livre III du code de l’action sociale et des familles, un chapitre VI ainsi rédigé :</w:t>
      </w:r>
    </w:p>
    <w:p w:rsidR="0096071D" w:rsidRDefault="0096071D" w:rsidP="0096071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Chapitre VI : Habitat regroupé solidaire.</w:t>
      </w:r>
    </w:p>
    <w:p w:rsidR="0096071D" w:rsidRDefault="0096071D" w:rsidP="0096071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Article L.316-1.</w:t>
      </w:r>
    </w:p>
    <w:p w:rsidR="0096071D" w:rsidRDefault="0036274F" w:rsidP="0096071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Une association à but non lucratif</w:t>
      </w:r>
      <w:r w:rsidR="00E218F2">
        <w:rPr>
          <w:rFonts w:ascii="Times New Roman" w:hAnsi="Times New Roman" w:cs="Times New Roman"/>
          <w:sz w:val="24"/>
          <w:szCs w:val="24"/>
        </w:rPr>
        <w:t xml:space="preserve"> ayant pour objet le soutien aux personnes vulnérables,</w:t>
      </w:r>
      <w:r>
        <w:rPr>
          <w:rFonts w:ascii="Times New Roman" w:hAnsi="Times New Roman" w:cs="Times New Roman"/>
          <w:sz w:val="24"/>
          <w:szCs w:val="24"/>
        </w:rPr>
        <w:t xml:space="preserve"> gérant ou pas d</w:t>
      </w:r>
      <w:r w:rsidR="0096071D">
        <w:rPr>
          <w:rFonts w:ascii="Times New Roman" w:hAnsi="Times New Roman" w:cs="Times New Roman"/>
          <w:sz w:val="24"/>
          <w:szCs w:val="24"/>
        </w:rPr>
        <w:t>es établissements sociaux et médico-sociaux relevant  des 6° au 8</w:t>
      </w:r>
      <w:r>
        <w:rPr>
          <w:rFonts w:ascii="Times New Roman" w:hAnsi="Times New Roman" w:cs="Times New Roman"/>
          <w:sz w:val="24"/>
          <w:szCs w:val="24"/>
        </w:rPr>
        <w:t>° du I de l’article L.313-1 ou d</w:t>
      </w:r>
      <w:r w:rsidR="0096071D">
        <w:rPr>
          <w:rFonts w:ascii="Times New Roman" w:hAnsi="Times New Roman" w:cs="Times New Roman"/>
          <w:sz w:val="24"/>
          <w:szCs w:val="24"/>
        </w:rPr>
        <w:t>es lieux de vie et d’accueil visés au III de cet article</w:t>
      </w:r>
      <w:r w:rsidR="00E218F2">
        <w:rPr>
          <w:rFonts w:ascii="Times New Roman" w:hAnsi="Times New Roman" w:cs="Times New Roman"/>
          <w:sz w:val="24"/>
          <w:szCs w:val="24"/>
        </w:rPr>
        <w:t>,</w:t>
      </w:r>
      <w:r w:rsidR="0096071D">
        <w:rPr>
          <w:rFonts w:ascii="Times New Roman" w:hAnsi="Times New Roman" w:cs="Times New Roman"/>
          <w:sz w:val="24"/>
          <w:szCs w:val="24"/>
        </w:rPr>
        <w:t xml:space="preserve"> peuvent </w:t>
      </w:r>
      <w:r>
        <w:rPr>
          <w:rFonts w:ascii="Times New Roman" w:hAnsi="Times New Roman" w:cs="Times New Roman"/>
          <w:sz w:val="24"/>
          <w:szCs w:val="24"/>
        </w:rPr>
        <w:t>aussi gérer</w:t>
      </w:r>
      <w:r w:rsidR="0096071D">
        <w:rPr>
          <w:rFonts w:ascii="Times New Roman" w:hAnsi="Times New Roman" w:cs="Times New Roman"/>
          <w:sz w:val="24"/>
          <w:szCs w:val="24"/>
        </w:rPr>
        <w:t xml:space="preserve"> des « habitats regroupés solidaires ». </w:t>
      </w:r>
    </w:p>
    <w:p w:rsidR="0096071D" w:rsidRDefault="0096071D" w:rsidP="009607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créations, les  extensions, les transformations de ces « habitats regroupés solidaires » ne sont pas soumises à la procédure d’appels à projets prévue à l’article L.313-1-1.</w:t>
      </w:r>
    </w:p>
    <w:p w:rsidR="0096071D" w:rsidRDefault="0096071D" w:rsidP="0096071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Les permanents responsables des « habitats regroupés solidaires » et les assistants permanents relèvent de l’article L.433-1.</w:t>
      </w:r>
    </w:p>
    <w:p w:rsidR="0096071D" w:rsidRDefault="0096071D" w:rsidP="0096071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Les APA ou les PCH des personnes accueillies peuvent être mises en commun et mutualisés dans des conditions précisées par décret.</w:t>
      </w:r>
    </w:p>
    <w:p w:rsidR="0096071D" w:rsidRDefault="0096071D" w:rsidP="0096071D">
      <w:pPr>
        <w:spacing w:after="0" w:line="240" w:lineRule="auto"/>
        <w:rPr>
          <w:rFonts w:ascii="Times New Roman" w:hAnsi="Times New Roman" w:cs="Times New Roman"/>
          <w:sz w:val="24"/>
          <w:szCs w:val="24"/>
        </w:rPr>
      </w:pPr>
      <w:r>
        <w:rPr>
          <w:rFonts w:ascii="Times New Roman" w:hAnsi="Times New Roman" w:cs="Times New Roman"/>
          <w:sz w:val="24"/>
          <w:szCs w:val="24"/>
        </w:rPr>
        <w:t>L’organisation et le financement de « habitats regroupés solidaires »  font l’objet d’un contrat pluriannuel d’objectifs et de moyens.</w:t>
      </w:r>
    </w:p>
    <w:p w:rsidR="0096071D" w:rsidRDefault="0096071D" w:rsidP="0096071D">
      <w:pPr>
        <w:spacing w:after="0" w:line="240" w:lineRule="auto"/>
        <w:rPr>
          <w:rFonts w:ascii="Times New Roman" w:hAnsi="Times New Roman" w:cs="Times New Roman"/>
          <w:sz w:val="24"/>
          <w:szCs w:val="24"/>
        </w:rPr>
      </w:pPr>
    </w:p>
    <w:p w:rsidR="0096071D" w:rsidRDefault="0096071D" w:rsidP="0096071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Exposé sommaire</w:t>
      </w:r>
    </w:p>
    <w:p w:rsidR="0096071D" w:rsidRDefault="0096071D" w:rsidP="0096071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Comme cela a été fait pour les Communautés Emmaüs dans la loi relative au RSA (statut du compagnon d’Emmaüs), l’objectif de cet article est de donner une base légale au fonctionnement d’organismes comme l’Arche,  « les petits frères des pauvres » dont les militants interviennent sur des temps différents soit sous le régime du salariat, soit sous le régime du bénévolat (sur une partie de la journée 24/24, de la semaine et de l’année).</w:t>
      </w:r>
    </w:p>
    <w:p w:rsidR="0096071D" w:rsidRDefault="0096071D" w:rsidP="0096071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Ces communautés de vie sont des dispositifs qui se situent entre l’accueil familial et un regroupement sur un site de lieux de vie et d’accueil.</w:t>
      </w:r>
    </w:p>
    <w:p w:rsidR="0096071D" w:rsidRDefault="0096071D" w:rsidP="0096071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Le fait de financer la prise en charge de ces appartements partagés par des personnes âgées dépendantes ou adultes handicapés en mutualisant leurs APA à domicile et leurs PCH individuel</w:t>
      </w:r>
      <w:r w:rsidR="00C34F1D">
        <w:rPr>
          <w:rFonts w:ascii="Times New Roman" w:hAnsi="Times New Roman" w:cs="Times New Roman"/>
          <w:sz w:val="24"/>
          <w:szCs w:val="24"/>
        </w:rPr>
        <w:t>le</w:t>
      </w:r>
      <w:r>
        <w:rPr>
          <w:rFonts w:ascii="Times New Roman" w:hAnsi="Times New Roman" w:cs="Times New Roman"/>
          <w:sz w:val="24"/>
          <w:szCs w:val="24"/>
        </w:rPr>
        <w:t xml:space="preserve">s est source d’économie plutôt que de les obliger à </w:t>
      </w:r>
      <w:r w:rsidR="00C34F1D">
        <w:rPr>
          <w:rFonts w:ascii="Times New Roman" w:hAnsi="Times New Roman" w:cs="Times New Roman"/>
          <w:sz w:val="24"/>
          <w:szCs w:val="24"/>
        </w:rPr>
        <w:t>avoir des logements individuels, et devoir choisir entre l’isolement dans leur logement et le placement dans un établissement.</w:t>
      </w:r>
    </w:p>
    <w:p w:rsidR="00C34F1D" w:rsidRDefault="00C34F1D" w:rsidP="0096071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Lors de son intervention lors de la conférence national</w:t>
      </w:r>
      <w:r w:rsidR="00790FC9">
        <w:rPr>
          <w:rFonts w:ascii="Times New Roman" w:hAnsi="Times New Roman" w:cs="Times New Roman"/>
          <w:sz w:val="24"/>
          <w:szCs w:val="24"/>
        </w:rPr>
        <w:t>e</w:t>
      </w:r>
      <w:r>
        <w:rPr>
          <w:rFonts w:ascii="Times New Roman" w:hAnsi="Times New Roman" w:cs="Times New Roman"/>
          <w:sz w:val="24"/>
          <w:szCs w:val="24"/>
        </w:rPr>
        <w:t xml:space="preserve"> du handicap du 11 décembre 2014, le Président de la République s’est prononcée en faveur de dispositifs de mutualisation des PCH individuelles.</w:t>
      </w:r>
    </w:p>
    <w:p w:rsidR="00790FC9" w:rsidRDefault="00790FC9" w:rsidP="0096071D">
      <w:pPr>
        <w:spacing w:before="100" w:beforeAutospacing="1" w:after="100" w:afterAutospacing="1" w:line="240" w:lineRule="auto"/>
        <w:jc w:val="both"/>
        <w:rPr>
          <w:rFonts w:ascii="Times New Roman" w:hAnsi="Times New Roman" w:cs="Times New Roman"/>
          <w:sz w:val="24"/>
          <w:szCs w:val="24"/>
        </w:rPr>
      </w:pPr>
    </w:p>
    <w:p w:rsidR="00790FC9" w:rsidRDefault="00790FC9" w:rsidP="0096071D">
      <w:pPr>
        <w:spacing w:before="100" w:beforeAutospacing="1" w:after="100" w:afterAutospacing="1" w:line="240" w:lineRule="auto"/>
        <w:jc w:val="both"/>
        <w:rPr>
          <w:rFonts w:ascii="Times New Roman" w:hAnsi="Times New Roman" w:cs="Times New Roman"/>
          <w:sz w:val="24"/>
          <w:szCs w:val="24"/>
        </w:rPr>
      </w:pPr>
    </w:p>
    <w:p w:rsidR="00790FC9" w:rsidRDefault="00790FC9" w:rsidP="0096071D">
      <w:pPr>
        <w:spacing w:before="100" w:beforeAutospacing="1" w:after="100" w:afterAutospacing="1" w:line="240" w:lineRule="auto"/>
        <w:jc w:val="both"/>
        <w:rPr>
          <w:rFonts w:ascii="Times New Roman" w:hAnsi="Times New Roman" w:cs="Times New Roman"/>
          <w:sz w:val="24"/>
          <w:szCs w:val="24"/>
        </w:rPr>
      </w:pPr>
    </w:p>
    <w:p w:rsidR="00790FC9" w:rsidRDefault="00790FC9" w:rsidP="0096071D">
      <w:pPr>
        <w:spacing w:before="100" w:beforeAutospacing="1" w:after="100" w:afterAutospacing="1" w:line="240" w:lineRule="auto"/>
        <w:jc w:val="both"/>
        <w:rPr>
          <w:rFonts w:ascii="Times New Roman" w:hAnsi="Times New Roman" w:cs="Times New Roman"/>
          <w:sz w:val="24"/>
          <w:szCs w:val="24"/>
        </w:rPr>
      </w:pPr>
    </w:p>
    <w:p w:rsidR="00790FC9" w:rsidRDefault="00790FC9" w:rsidP="0096071D">
      <w:pPr>
        <w:spacing w:before="100" w:beforeAutospacing="1" w:after="100" w:afterAutospacing="1" w:line="240" w:lineRule="auto"/>
        <w:jc w:val="both"/>
        <w:rPr>
          <w:rFonts w:ascii="Times New Roman" w:hAnsi="Times New Roman" w:cs="Times New Roman"/>
          <w:sz w:val="24"/>
          <w:szCs w:val="24"/>
        </w:rPr>
      </w:pPr>
    </w:p>
    <w:p w:rsidR="00790FC9" w:rsidRDefault="00790FC9" w:rsidP="0096071D">
      <w:pPr>
        <w:spacing w:before="100" w:beforeAutospacing="1" w:after="100" w:afterAutospacing="1" w:line="240" w:lineRule="auto"/>
        <w:jc w:val="both"/>
        <w:rPr>
          <w:rFonts w:ascii="Times New Roman" w:hAnsi="Times New Roman" w:cs="Times New Roman"/>
          <w:sz w:val="24"/>
          <w:szCs w:val="24"/>
        </w:rPr>
      </w:pPr>
    </w:p>
    <w:p w:rsidR="00790FC9" w:rsidRDefault="00790FC9" w:rsidP="0096071D">
      <w:pPr>
        <w:spacing w:before="100" w:beforeAutospacing="1" w:after="100" w:afterAutospacing="1" w:line="240" w:lineRule="auto"/>
        <w:jc w:val="both"/>
        <w:rPr>
          <w:rFonts w:ascii="Times New Roman" w:hAnsi="Times New Roman" w:cs="Times New Roman"/>
          <w:sz w:val="24"/>
          <w:szCs w:val="24"/>
        </w:rPr>
      </w:pPr>
    </w:p>
    <w:p w:rsidR="00790FC9" w:rsidRDefault="00790FC9" w:rsidP="0096071D">
      <w:pPr>
        <w:spacing w:before="100" w:beforeAutospacing="1" w:after="100" w:afterAutospacing="1" w:line="240" w:lineRule="auto"/>
        <w:jc w:val="both"/>
        <w:rPr>
          <w:rFonts w:ascii="Times New Roman" w:hAnsi="Times New Roman" w:cs="Times New Roman"/>
          <w:sz w:val="24"/>
          <w:szCs w:val="24"/>
        </w:rPr>
      </w:pPr>
    </w:p>
    <w:p w:rsidR="00790FC9" w:rsidRDefault="00790FC9" w:rsidP="0096071D">
      <w:pPr>
        <w:spacing w:before="100" w:beforeAutospacing="1" w:after="100" w:afterAutospacing="1" w:line="240" w:lineRule="auto"/>
        <w:jc w:val="both"/>
        <w:rPr>
          <w:rFonts w:ascii="Times New Roman" w:hAnsi="Times New Roman" w:cs="Times New Roman"/>
          <w:sz w:val="24"/>
          <w:szCs w:val="24"/>
        </w:rPr>
      </w:pPr>
    </w:p>
    <w:p w:rsidR="00790FC9" w:rsidRDefault="00790FC9" w:rsidP="0096071D">
      <w:pPr>
        <w:spacing w:before="100" w:beforeAutospacing="1" w:after="100" w:afterAutospacing="1" w:line="240" w:lineRule="auto"/>
        <w:jc w:val="both"/>
        <w:rPr>
          <w:rFonts w:ascii="Times New Roman" w:hAnsi="Times New Roman" w:cs="Times New Roman"/>
          <w:sz w:val="24"/>
          <w:szCs w:val="24"/>
        </w:rPr>
      </w:pPr>
    </w:p>
    <w:p w:rsidR="00790FC9" w:rsidRDefault="00790FC9" w:rsidP="0096071D">
      <w:pPr>
        <w:spacing w:before="100" w:beforeAutospacing="1" w:after="100" w:afterAutospacing="1" w:line="240" w:lineRule="auto"/>
        <w:jc w:val="both"/>
        <w:rPr>
          <w:rFonts w:ascii="Times New Roman" w:hAnsi="Times New Roman" w:cs="Times New Roman"/>
          <w:sz w:val="24"/>
          <w:szCs w:val="24"/>
        </w:rPr>
      </w:pPr>
    </w:p>
    <w:p w:rsidR="00790FC9" w:rsidRDefault="00790FC9" w:rsidP="0096071D">
      <w:pPr>
        <w:spacing w:before="100" w:beforeAutospacing="1" w:after="100" w:afterAutospacing="1" w:line="240" w:lineRule="auto"/>
        <w:jc w:val="both"/>
        <w:rPr>
          <w:rFonts w:ascii="Times New Roman" w:hAnsi="Times New Roman" w:cs="Times New Roman"/>
          <w:sz w:val="24"/>
          <w:szCs w:val="24"/>
        </w:rPr>
      </w:pPr>
    </w:p>
    <w:p w:rsidR="00790FC9" w:rsidRDefault="00790FC9" w:rsidP="0096071D">
      <w:pPr>
        <w:spacing w:before="100" w:beforeAutospacing="1" w:after="100" w:afterAutospacing="1" w:line="240" w:lineRule="auto"/>
        <w:jc w:val="both"/>
        <w:rPr>
          <w:rFonts w:ascii="Times New Roman" w:hAnsi="Times New Roman" w:cs="Times New Roman"/>
          <w:sz w:val="24"/>
          <w:szCs w:val="24"/>
        </w:rPr>
      </w:pPr>
    </w:p>
    <w:p w:rsidR="00790FC9" w:rsidRDefault="00790FC9" w:rsidP="0096071D">
      <w:pPr>
        <w:spacing w:before="100" w:beforeAutospacing="1" w:after="100" w:afterAutospacing="1" w:line="240" w:lineRule="auto"/>
        <w:jc w:val="both"/>
        <w:rPr>
          <w:rFonts w:ascii="Times New Roman" w:hAnsi="Times New Roman" w:cs="Times New Roman"/>
          <w:sz w:val="24"/>
          <w:szCs w:val="24"/>
        </w:rPr>
      </w:pPr>
    </w:p>
    <w:p w:rsidR="00790FC9" w:rsidRDefault="00790FC9" w:rsidP="0096071D">
      <w:pPr>
        <w:spacing w:before="100" w:beforeAutospacing="1" w:after="100" w:afterAutospacing="1" w:line="240" w:lineRule="auto"/>
        <w:jc w:val="both"/>
        <w:rPr>
          <w:rFonts w:ascii="Times New Roman" w:hAnsi="Times New Roman" w:cs="Times New Roman"/>
          <w:sz w:val="24"/>
          <w:szCs w:val="24"/>
        </w:rPr>
      </w:pPr>
    </w:p>
    <w:p w:rsidR="00790FC9" w:rsidRDefault="00790FC9" w:rsidP="0096071D">
      <w:pPr>
        <w:spacing w:before="100" w:beforeAutospacing="1" w:after="100" w:afterAutospacing="1" w:line="240" w:lineRule="auto"/>
        <w:jc w:val="both"/>
        <w:rPr>
          <w:rFonts w:ascii="Times New Roman" w:hAnsi="Times New Roman" w:cs="Times New Roman"/>
          <w:sz w:val="24"/>
          <w:szCs w:val="24"/>
        </w:rPr>
      </w:pPr>
    </w:p>
    <w:p w:rsidR="00790FC9" w:rsidRDefault="00790FC9" w:rsidP="0096071D">
      <w:pPr>
        <w:spacing w:before="100" w:beforeAutospacing="1" w:after="100" w:afterAutospacing="1" w:line="240" w:lineRule="auto"/>
        <w:jc w:val="both"/>
        <w:rPr>
          <w:rFonts w:ascii="Times New Roman" w:hAnsi="Times New Roman" w:cs="Times New Roman"/>
          <w:sz w:val="24"/>
          <w:szCs w:val="24"/>
        </w:rPr>
      </w:pPr>
    </w:p>
    <w:p w:rsidR="00790FC9" w:rsidRDefault="00790FC9" w:rsidP="0096071D">
      <w:pPr>
        <w:spacing w:before="100" w:beforeAutospacing="1" w:after="100" w:afterAutospacing="1" w:line="240" w:lineRule="auto"/>
        <w:jc w:val="both"/>
        <w:rPr>
          <w:rFonts w:ascii="Times New Roman" w:hAnsi="Times New Roman" w:cs="Times New Roman"/>
          <w:sz w:val="24"/>
          <w:szCs w:val="24"/>
        </w:rPr>
      </w:pPr>
    </w:p>
    <w:p w:rsidR="00790FC9" w:rsidRDefault="00790FC9" w:rsidP="0096071D">
      <w:pPr>
        <w:spacing w:before="100" w:beforeAutospacing="1" w:after="100" w:afterAutospacing="1" w:line="240" w:lineRule="auto"/>
        <w:jc w:val="both"/>
        <w:rPr>
          <w:rFonts w:ascii="Times New Roman" w:hAnsi="Times New Roman" w:cs="Times New Roman"/>
          <w:sz w:val="24"/>
          <w:szCs w:val="24"/>
        </w:rPr>
      </w:pPr>
    </w:p>
    <w:p w:rsidR="0096071D" w:rsidRDefault="0096071D" w:rsidP="0096071D">
      <w:pPr>
        <w:spacing w:after="0" w:line="240" w:lineRule="auto"/>
        <w:jc w:val="both"/>
        <w:rPr>
          <w:rFonts w:ascii="Times New Roman" w:hAnsi="Times New Roman" w:cs="Times New Roman"/>
          <w:sz w:val="24"/>
          <w:szCs w:val="24"/>
        </w:rPr>
      </w:pPr>
    </w:p>
    <w:p w:rsidR="00974688" w:rsidRDefault="00974688" w:rsidP="00974688">
      <w:pPr>
        <w:jc w:val="center"/>
        <w:rPr>
          <w:rFonts w:ascii="Times New Roman" w:hAnsi="Times New Roman" w:cs="Times New Roman"/>
          <w:sz w:val="24"/>
          <w:szCs w:val="24"/>
        </w:rPr>
      </w:pPr>
      <w:r>
        <w:rPr>
          <w:rFonts w:ascii="Times New Roman" w:hAnsi="Times New Roman" w:cs="Times New Roman"/>
          <w:sz w:val="24"/>
          <w:szCs w:val="24"/>
        </w:rPr>
        <w:t>SENAT</w:t>
      </w:r>
      <w:r w:rsidRPr="00E1058D">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w:t>
      </w:r>
    </w:p>
    <w:p w:rsidR="00974688" w:rsidRDefault="00974688" w:rsidP="00974688">
      <w:pPr>
        <w:jc w:val="center"/>
        <w:rPr>
          <w:rFonts w:ascii="Times New Roman" w:hAnsi="Times New Roman" w:cs="Times New Roman"/>
          <w:b/>
          <w:sz w:val="24"/>
          <w:szCs w:val="24"/>
        </w:rPr>
      </w:pPr>
      <w:r>
        <w:rPr>
          <w:rFonts w:ascii="Times New Roman" w:hAnsi="Times New Roman" w:cs="Times New Roman"/>
          <w:b/>
          <w:sz w:val="24"/>
          <w:szCs w:val="24"/>
        </w:rPr>
        <w:t>PROJET DE LOI D’ADAPTATION DE LA SOCIETE AU VIEILLISSEMENT</w:t>
      </w:r>
    </w:p>
    <w:p w:rsidR="00974688" w:rsidRDefault="00974688" w:rsidP="00974688">
      <w:pPr>
        <w:rPr>
          <w:rFonts w:ascii="Times New Roman" w:hAnsi="Times New Roman" w:cs="Times New Roman"/>
          <w:sz w:val="24"/>
          <w:szCs w:val="24"/>
        </w:rPr>
      </w:pPr>
    </w:p>
    <w:p w:rsidR="00974688" w:rsidRDefault="00974688" w:rsidP="00974688">
      <w:pPr>
        <w:jc w:val="center"/>
        <w:rPr>
          <w:rFonts w:ascii="Times New Roman" w:hAnsi="Times New Roman" w:cs="Times New Roman"/>
          <w:b/>
          <w:sz w:val="36"/>
          <w:szCs w:val="36"/>
        </w:rPr>
      </w:pPr>
      <w:r>
        <w:rPr>
          <w:rFonts w:ascii="Times New Roman" w:hAnsi="Times New Roman" w:cs="Times New Roman"/>
          <w:b/>
          <w:sz w:val="36"/>
          <w:szCs w:val="36"/>
        </w:rPr>
        <w:t>Amendement</w:t>
      </w:r>
      <w:r w:rsidR="00E30EA6">
        <w:rPr>
          <w:rFonts w:ascii="Times New Roman" w:hAnsi="Times New Roman" w:cs="Times New Roman"/>
          <w:b/>
          <w:sz w:val="36"/>
          <w:szCs w:val="36"/>
        </w:rPr>
        <w:t xml:space="preserve"> n°4</w:t>
      </w:r>
    </w:p>
    <w:p w:rsidR="00974688" w:rsidRDefault="00974688" w:rsidP="00974688">
      <w:pPr>
        <w:jc w:val="center"/>
        <w:rPr>
          <w:rFonts w:ascii="Times New Roman" w:hAnsi="Times New Roman" w:cs="Times New Roman"/>
          <w:sz w:val="36"/>
          <w:szCs w:val="36"/>
        </w:rPr>
      </w:pPr>
      <w:r>
        <w:rPr>
          <w:rFonts w:ascii="Times New Roman" w:hAnsi="Times New Roman" w:cs="Times New Roman"/>
          <w:sz w:val="36"/>
          <w:szCs w:val="36"/>
        </w:rPr>
        <w:t>présenté par</w:t>
      </w:r>
    </w:p>
    <w:p w:rsidR="00974688" w:rsidRDefault="00974688" w:rsidP="00974688">
      <w:pPr>
        <w:jc w:val="center"/>
        <w:rPr>
          <w:rFonts w:ascii="Times New Roman" w:hAnsi="Times New Roman" w:cs="Times New Roman"/>
          <w:b/>
          <w:sz w:val="36"/>
          <w:szCs w:val="36"/>
        </w:rPr>
      </w:pPr>
      <w:r>
        <w:rPr>
          <w:rFonts w:ascii="Times New Roman" w:hAnsi="Times New Roman" w:cs="Times New Roman"/>
          <w:b/>
          <w:sz w:val="36"/>
          <w:szCs w:val="36"/>
        </w:rPr>
        <w:t>Après l’article 15</w:t>
      </w:r>
      <w:r w:rsidR="00D83675">
        <w:rPr>
          <w:rFonts w:ascii="Times New Roman" w:hAnsi="Times New Roman" w:cs="Times New Roman"/>
          <w:b/>
          <w:sz w:val="36"/>
          <w:szCs w:val="36"/>
        </w:rPr>
        <w:t xml:space="preserve"> bis A</w:t>
      </w:r>
    </w:p>
    <w:p w:rsidR="00974688" w:rsidRDefault="00974688" w:rsidP="00974688">
      <w:pPr>
        <w:spacing w:after="0" w:line="240" w:lineRule="auto"/>
        <w:rPr>
          <w:rFonts w:ascii="Times New Roman" w:hAnsi="Times New Roman" w:cs="Times New Roman"/>
          <w:sz w:val="24"/>
          <w:szCs w:val="24"/>
        </w:rPr>
      </w:pPr>
    </w:p>
    <w:p w:rsidR="00974688" w:rsidRDefault="00974688" w:rsidP="00974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est inséré après l’article L.312-1 du code de l’action sociale et des familles, une section I bis ainsi rédigée :</w:t>
      </w:r>
    </w:p>
    <w:p w:rsidR="00974688" w:rsidRDefault="00974688" w:rsidP="00974688">
      <w:pPr>
        <w:spacing w:after="0" w:line="240" w:lineRule="auto"/>
        <w:jc w:val="both"/>
        <w:rPr>
          <w:rFonts w:ascii="Times New Roman" w:hAnsi="Times New Roman" w:cs="Times New Roman"/>
          <w:sz w:val="24"/>
          <w:szCs w:val="24"/>
        </w:rPr>
      </w:pPr>
    </w:p>
    <w:p w:rsidR="00974688" w:rsidRDefault="00974688" w:rsidP="00974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Section I bis : Plateformes coopératives de services territorialisés</w:t>
      </w:r>
    </w:p>
    <w:p w:rsidR="00974688" w:rsidRDefault="00974688" w:rsidP="00974688">
      <w:pPr>
        <w:spacing w:after="0" w:line="240" w:lineRule="auto"/>
        <w:jc w:val="both"/>
        <w:rPr>
          <w:rFonts w:ascii="Times New Roman" w:hAnsi="Times New Roman" w:cs="Times New Roman"/>
          <w:sz w:val="24"/>
          <w:szCs w:val="24"/>
        </w:rPr>
      </w:pPr>
    </w:p>
    <w:p w:rsidR="00974688" w:rsidRDefault="00974688" w:rsidP="009746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Sous section1 : Plateformes coopératives de services territorialisés pour les adultes en situation de handicap et les personnes âgées en perte d’autonomie.</w:t>
      </w:r>
    </w:p>
    <w:p w:rsidR="00974688" w:rsidRDefault="00974688" w:rsidP="00974688">
      <w:pPr>
        <w:spacing w:after="0" w:line="240" w:lineRule="auto"/>
        <w:ind w:firstLine="708"/>
        <w:jc w:val="both"/>
        <w:rPr>
          <w:rFonts w:ascii="Times New Roman" w:hAnsi="Times New Roman" w:cs="Times New Roman"/>
          <w:sz w:val="24"/>
          <w:szCs w:val="24"/>
        </w:rPr>
      </w:pPr>
    </w:p>
    <w:p w:rsidR="00974688" w:rsidRDefault="00974688" w:rsidP="00974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Article L312-1-1</w:t>
      </w:r>
    </w:p>
    <w:p w:rsidR="00974688" w:rsidRDefault="00974688" w:rsidP="00974688">
      <w:pPr>
        <w:spacing w:after="0" w:line="240" w:lineRule="auto"/>
        <w:jc w:val="both"/>
        <w:rPr>
          <w:rFonts w:ascii="Times New Roman" w:hAnsi="Times New Roman" w:cs="Times New Roman"/>
          <w:sz w:val="24"/>
          <w:szCs w:val="24"/>
        </w:rPr>
      </w:pPr>
    </w:p>
    <w:p w:rsidR="00974688" w:rsidRDefault="00974688" w:rsidP="00974688">
      <w:pPr>
        <w:pStyle w:val="Paragraphedeliste"/>
        <w:numPr>
          <w:ilvl w:val="0"/>
          <w:numId w:val="10"/>
        </w:numPr>
        <w:spacing w:after="200" w:line="276" w:lineRule="auto"/>
        <w:ind w:left="0" w:firstLine="0"/>
        <w:jc w:val="both"/>
      </w:pPr>
      <w:r>
        <w:t>Des établissements et services  sociaux et médico-sociaux relevant du 6° et 7° du I de l’article L.312-1, des résidences sociales, des résidences services et des formules d’hébergement et de logement relevant du code de la construction et de l’habitat peuvent se regrouper en plateformes coopératives de services, soit pour des adultes en situation de handicap, soit pour des personnes âgées en perte d’autonomie, ou encore pour les deux publics sus mentionnés.</w:t>
      </w:r>
    </w:p>
    <w:p w:rsidR="00974688" w:rsidRDefault="00974688" w:rsidP="00974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Ces plateformes coopératives de services visent prioritairement  à assurer la cohérence et la continuité des parcours de soins et des parcours résidentiels dans le cadre des parcours de vie.</w:t>
      </w:r>
    </w:p>
    <w:p w:rsidR="00974688" w:rsidRDefault="00974688" w:rsidP="00974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créations, les  extensions, les transformations des ces plateformes coopératives de services ne sont pas soumises à la procédure d’appels à projets prévue à l’article L.313-1-1.</w:t>
      </w:r>
    </w:p>
    <w:p w:rsidR="00974688" w:rsidRDefault="00974688" w:rsidP="00974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services sociaux et médico-sociaux relevant des 6° et 7° de l’article L.312-1 qui deviennent  membres d’une plateforme coopératives de services, restent autorisés pour la durée prévue à l’article L.313-1. A la signature du premier contrat pluriannuel d’objectifs et de moyens prévu au II du présent article, cette durée est alignée et prorogée sur la période mentionnée à l’article L.313-1. à l’ensemble desdits services sociaux et médico-sociaux.</w:t>
      </w:r>
    </w:p>
    <w:p w:rsidR="00974688" w:rsidRDefault="00974688" w:rsidP="00974688">
      <w:pPr>
        <w:spacing w:after="0" w:line="240" w:lineRule="auto"/>
        <w:jc w:val="both"/>
        <w:rPr>
          <w:rFonts w:ascii="Times New Roman" w:hAnsi="Times New Roman" w:cs="Times New Roman"/>
          <w:sz w:val="24"/>
          <w:szCs w:val="24"/>
        </w:rPr>
      </w:pPr>
    </w:p>
    <w:p w:rsidR="00974688" w:rsidRDefault="00974688" w:rsidP="00974688">
      <w:pPr>
        <w:pStyle w:val="Paragraphedeliste"/>
        <w:numPr>
          <w:ilvl w:val="0"/>
          <w:numId w:val="10"/>
        </w:numPr>
        <w:spacing w:after="200" w:line="276" w:lineRule="auto"/>
        <w:ind w:left="0" w:firstLine="0"/>
        <w:jc w:val="both"/>
      </w:pPr>
      <w:r>
        <w:t xml:space="preserve">La délimitation, l’organisation et le financement  de ces plateformes coopératives de services font l’objet d’un contrat pluriannuel d’objectifs et de moyens prévu à l’article L.313-11  valant mandatement. </w:t>
      </w:r>
    </w:p>
    <w:p w:rsidR="00974688" w:rsidRDefault="00974688" w:rsidP="00974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contrat pluriannuel d’objectifs et de moyens est conclu entre le ou les gestionnaires de la plateforme coopératives de services, le directeur général de l’agence régional de santé et le président du conseil général ainsi que les autres organismes intéressés.</w:t>
      </w:r>
    </w:p>
    <w:p w:rsidR="00974688" w:rsidRDefault="00974688" w:rsidP="00974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contrat pluriannuel d’objectifs et de moyens précise les actions de coopération nécessaire, notamment les actions relatives à la prévention de l’isolement social et à l’aggravation de la perte d’autonomie, qui seront menées dans son cadre où en partenariat avec d’autres organismes.</w:t>
      </w:r>
    </w:p>
    <w:p w:rsidR="00974688" w:rsidRDefault="00974688" w:rsidP="00974688">
      <w:pPr>
        <w:spacing w:after="0" w:line="240" w:lineRule="auto"/>
        <w:jc w:val="both"/>
        <w:rPr>
          <w:rFonts w:ascii="Times New Roman" w:hAnsi="Times New Roman" w:cs="Times New Roman"/>
          <w:sz w:val="24"/>
          <w:szCs w:val="24"/>
        </w:rPr>
      </w:pPr>
    </w:p>
    <w:p w:rsidR="00974688" w:rsidRDefault="00974688" w:rsidP="00974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L’évaluation prévue à l’article L.312-8 est commune à l’ensemble de la plateforme coopérative de services.</w:t>
      </w:r>
    </w:p>
    <w:p w:rsidR="00974688" w:rsidRDefault="00974688" w:rsidP="00974688">
      <w:pPr>
        <w:spacing w:after="0" w:line="240" w:lineRule="auto"/>
        <w:jc w:val="both"/>
        <w:rPr>
          <w:rFonts w:ascii="Times New Roman" w:hAnsi="Times New Roman" w:cs="Times New Roman"/>
          <w:sz w:val="24"/>
          <w:szCs w:val="24"/>
        </w:rPr>
      </w:pPr>
    </w:p>
    <w:p w:rsidR="00974688" w:rsidRPr="007D505A" w:rsidRDefault="00974688" w:rsidP="00974688">
      <w:pPr>
        <w:jc w:val="both"/>
        <w:rPr>
          <w:rFonts w:ascii="Times New Roman" w:hAnsi="Times New Roman" w:cs="Times New Roman"/>
          <w:sz w:val="24"/>
          <w:szCs w:val="24"/>
        </w:rPr>
      </w:pPr>
      <w:r w:rsidRPr="007D505A">
        <w:rPr>
          <w:rFonts w:ascii="Times New Roman" w:hAnsi="Times New Roman" w:cs="Times New Roman"/>
          <w:sz w:val="24"/>
          <w:szCs w:val="24"/>
        </w:rPr>
        <w:t xml:space="preserve">III-Un décret relatif aux conditions techniques de fonctionnement pris en application du II de l’article L.312-1 précise les droits et obligations des différents services de la plateforme, notamment en matière de droits des personnes et  de sécurité, relevant du présent code et ceux relevant du code de la construction et de l’habitation et du code de la consommation. </w:t>
      </w:r>
    </w:p>
    <w:p w:rsidR="00974688" w:rsidRDefault="00974688" w:rsidP="00974688">
      <w:pPr>
        <w:spacing w:after="0" w:line="240" w:lineRule="auto"/>
        <w:rPr>
          <w:rFonts w:ascii="Times New Roman" w:hAnsi="Times New Roman" w:cs="Times New Roman"/>
          <w:sz w:val="24"/>
          <w:szCs w:val="24"/>
        </w:rPr>
      </w:pPr>
    </w:p>
    <w:p w:rsidR="00974688" w:rsidRDefault="00974688" w:rsidP="0097468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Exposé sommaire</w:t>
      </w:r>
    </w:p>
    <w:p w:rsidR="00974688" w:rsidRDefault="00974688" w:rsidP="00974688">
      <w:pPr>
        <w:spacing w:after="0" w:line="240" w:lineRule="auto"/>
        <w:rPr>
          <w:rFonts w:ascii="Times New Roman" w:hAnsi="Times New Roman" w:cs="Times New Roman"/>
          <w:sz w:val="24"/>
          <w:szCs w:val="24"/>
        </w:rPr>
      </w:pPr>
    </w:p>
    <w:p w:rsidR="00974688" w:rsidRPr="00EC798D" w:rsidRDefault="00974688" w:rsidP="00974688">
      <w:pPr>
        <w:spacing w:after="0" w:line="240" w:lineRule="auto"/>
        <w:jc w:val="both"/>
        <w:rPr>
          <w:rFonts w:ascii="Times New Roman" w:hAnsi="Times New Roman" w:cs="Times New Roman"/>
          <w:sz w:val="24"/>
          <w:szCs w:val="24"/>
        </w:rPr>
      </w:pPr>
      <w:r w:rsidRPr="00EC798D">
        <w:rPr>
          <w:rFonts w:ascii="Times New Roman" w:hAnsi="Times New Roman" w:cs="Times New Roman"/>
          <w:sz w:val="24"/>
          <w:szCs w:val="24"/>
        </w:rPr>
        <w:t>Cet amendement ne crée aucune charge financière supplémentaire puisqu’il vise à regrouper des structures déjà existantes et déjà financées, que ce soit celles relevant du code de l’a</w:t>
      </w:r>
      <w:r w:rsidR="00790FC9">
        <w:rPr>
          <w:rFonts w:ascii="Times New Roman" w:hAnsi="Times New Roman" w:cs="Times New Roman"/>
          <w:sz w:val="24"/>
          <w:szCs w:val="24"/>
        </w:rPr>
        <w:t>ction sociale et des familles (</w:t>
      </w:r>
      <w:r w:rsidRPr="00EC798D">
        <w:rPr>
          <w:rFonts w:ascii="Times New Roman" w:hAnsi="Times New Roman" w:cs="Times New Roman"/>
          <w:sz w:val="24"/>
          <w:szCs w:val="24"/>
        </w:rPr>
        <w:t xml:space="preserve">EHPAD, services aides à domicile) ou du code de la construction et de l’habitat (résidences sociales…). Il vise à plusieurs économies sur les dépenses générales d’administration. </w:t>
      </w:r>
    </w:p>
    <w:p w:rsidR="00974688" w:rsidRPr="00EC798D" w:rsidRDefault="00974688" w:rsidP="00974688">
      <w:pPr>
        <w:spacing w:after="0" w:line="240" w:lineRule="auto"/>
        <w:rPr>
          <w:rFonts w:ascii="Times New Roman" w:hAnsi="Times New Roman" w:cs="Times New Roman"/>
          <w:sz w:val="24"/>
          <w:szCs w:val="24"/>
        </w:rPr>
      </w:pPr>
    </w:p>
    <w:p w:rsidR="00974688" w:rsidRDefault="00974688" w:rsidP="00974688">
      <w:pPr>
        <w:spacing w:after="0" w:line="240" w:lineRule="auto"/>
        <w:rPr>
          <w:rFonts w:ascii="Times New Roman" w:hAnsi="Times New Roman" w:cs="Times New Roman"/>
          <w:sz w:val="24"/>
          <w:szCs w:val="24"/>
        </w:rPr>
      </w:pPr>
      <w:r w:rsidRPr="00EC798D">
        <w:rPr>
          <w:rFonts w:ascii="Times New Roman" w:hAnsi="Times New Roman" w:cs="Times New Roman"/>
          <w:sz w:val="24"/>
          <w:szCs w:val="24"/>
        </w:rPr>
        <w:t>Il reprend l’une des propositions du rapport de Luc Broussy visant à reconnaître la création de plateformes coopératives</w:t>
      </w:r>
      <w:r>
        <w:rPr>
          <w:rFonts w:ascii="Times New Roman" w:hAnsi="Times New Roman" w:cs="Times New Roman"/>
          <w:sz w:val="24"/>
          <w:szCs w:val="24"/>
        </w:rPr>
        <w:t xml:space="preserve"> de services territorialisés pour les adultes en situation de handicap et les personnes âgées en perte d’autonomie. </w:t>
      </w:r>
    </w:p>
    <w:p w:rsidR="00974688" w:rsidRDefault="00974688" w:rsidP="00974688">
      <w:pPr>
        <w:spacing w:after="0" w:line="240" w:lineRule="auto"/>
        <w:rPr>
          <w:rFonts w:ascii="Times New Roman" w:hAnsi="Times New Roman" w:cs="Times New Roman"/>
          <w:sz w:val="24"/>
          <w:szCs w:val="24"/>
        </w:rPr>
      </w:pPr>
    </w:p>
    <w:p w:rsidR="00974688" w:rsidRDefault="00974688" w:rsidP="009746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Ces plateformes coopératives de services visent prioritairement  à assurer la cohérence et la continuité des parcours de soins et des parcours résidentiels dans le cadre des parcours de vie.</w:t>
      </w:r>
    </w:p>
    <w:p w:rsidR="00974688" w:rsidRDefault="00974688" w:rsidP="00974688">
      <w:pPr>
        <w:spacing w:after="0" w:line="240" w:lineRule="auto"/>
        <w:jc w:val="both"/>
        <w:rPr>
          <w:rFonts w:ascii="Times New Roman" w:hAnsi="Times New Roman" w:cs="Times New Roman"/>
          <w:sz w:val="24"/>
          <w:szCs w:val="24"/>
        </w:rPr>
      </w:pPr>
    </w:p>
    <w:p w:rsidR="00D83675" w:rsidRDefault="00974688" w:rsidP="0097468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A27BE" w:rsidRDefault="006A27BE" w:rsidP="00974688">
      <w:pPr>
        <w:spacing w:after="0" w:line="240" w:lineRule="auto"/>
        <w:rPr>
          <w:rFonts w:ascii="Times New Roman" w:hAnsi="Times New Roman" w:cs="Times New Roman"/>
          <w:sz w:val="24"/>
          <w:szCs w:val="24"/>
        </w:rPr>
      </w:pPr>
    </w:p>
    <w:p w:rsidR="006A27BE" w:rsidRDefault="006A27BE" w:rsidP="00974688">
      <w:pPr>
        <w:spacing w:after="0" w:line="240" w:lineRule="auto"/>
        <w:rPr>
          <w:rFonts w:ascii="Times New Roman" w:hAnsi="Times New Roman" w:cs="Times New Roman"/>
          <w:sz w:val="24"/>
          <w:szCs w:val="24"/>
        </w:rPr>
      </w:pPr>
    </w:p>
    <w:p w:rsidR="006A27BE" w:rsidRDefault="006A27BE" w:rsidP="00974688">
      <w:pPr>
        <w:spacing w:after="0" w:line="240" w:lineRule="auto"/>
        <w:rPr>
          <w:rFonts w:ascii="Times New Roman" w:hAnsi="Times New Roman" w:cs="Times New Roman"/>
          <w:sz w:val="24"/>
          <w:szCs w:val="24"/>
        </w:rPr>
      </w:pPr>
    </w:p>
    <w:p w:rsidR="006A27BE" w:rsidRDefault="006A27BE" w:rsidP="00974688">
      <w:pPr>
        <w:spacing w:after="0" w:line="240" w:lineRule="auto"/>
        <w:rPr>
          <w:rFonts w:ascii="Times New Roman" w:hAnsi="Times New Roman" w:cs="Times New Roman"/>
          <w:sz w:val="24"/>
          <w:szCs w:val="24"/>
        </w:rPr>
      </w:pPr>
    </w:p>
    <w:p w:rsidR="006A27BE" w:rsidRDefault="006A27BE" w:rsidP="00974688">
      <w:pPr>
        <w:spacing w:after="0" w:line="240" w:lineRule="auto"/>
        <w:rPr>
          <w:rFonts w:ascii="Times New Roman" w:hAnsi="Times New Roman" w:cs="Times New Roman"/>
          <w:sz w:val="24"/>
          <w:szCs w:val="24"/>
        </w:rPr>
      </w:pPr>
    </w:p>
    <w:p w:rsidR="006A27BE" w:rsidRDefault="006A27BE" w:rsidP="00974688">
      <w:pPr>
        <w:spacing w:after="0" w:line="240" w:lineRule="auto"/>
        <w:rPr>
          <w:rFonts w:ascii="Times New Roman" w:hAnsi="Times New Roman" w:cs="Times New Roman"/>
          <w:sz w:val="24"/>
          <w:szCs w:val="24"/>
        </w:rPr>
      </w:pPr>
    </w:p>
    <w:p w:rsidR="006A27BE" w:rsidRDefault="006A27BE" w:rsidP="00974688">
      <w:pPr>
        <w:spacing w:after="0" w:line="240" w:lineRule="auto"/>
        <w:rPr>
          <w:rFonts w:ascii="Times New Roman" w:hAnsi="Times New Roman" w:cs="Times New Roman"/>
          <w:sz w:val="24"/>
          <w:szCs w:val="24"/>
        </w:rPr>
      </w:pPr>
    </w:p>
    <w:p w:rsidR="006A27BE" w:rsidRDefault="006A27BE" w:rsidP="00974688">
      <w:pPr>
        <w:spacing w:after="0" w:line="240" w:lineRule="auto"/>
        <w:rPr>
          <w:rFonts w:ascii="Times New Roman" w:hAnsi="Times New Roman" w:cs="Times New Roman"/>
          <w:sz w:val="24"/>
          <w:szCs w:val="24"/>
        </w:rPr>
      </w:pPr>
    </w:p>
    <w:p w:rsidR="006A27BE" w:rsidRDefault="006A27BE" w:rsidP="00974688">
      <w:pPr>
        <w:spacing w:after="0" w:line="240" w:lineRule="auto"/>
        <w:rPr>
          <w:rFonts w:ascii="Times New Roman" w:hAnsi="Times New Roman" w:cs="Times New Roman"/>
          <w:sz w:val="24"/>
          <w:szCs w:val="24"/>
        </w:rPr>
      </w:pPr>
    </w:p>
    <w:p w:rsidR="006A27BE" w:rsidRPr="006A27BE" w:rsidRDefault="006A27BE" w:rsidP="006A27BE">
      <w:pPr>
        <w:numPr>
          <w:ilvl w:val="0"/>
          <w:numId w:val="26"/>
        </w:numPr>
        <w:spacing w:after="0" w:line="240" w:lineRule="auto"/>
        <w:jc w:val="center"/>
        <w:rPr>
          <w:rFonts w:ascii="Verdana" w:hAnsi="Verdana"/>
          <w:b/>
          <w:sz w:val="96"/>
          <w:szCs w:val="96"/>
        </w:rPr>
      </w:pPr>
      <w:r w:rsidRPr="006A27BE">
        <w:rPr>
          <w:rFonts w:ascii="Verdana" w:hAnsi="Verdana"/>
          <w:b/>
          <w:sz w:val="96"/>
          <w:szCs w:val="96"/>
        </w:rPr>
        <w:t>Sur le chapitre « protection de personnes âgées et handicapées ».</w:t>
      </w:r>
    </w:p>
    <w:p w:rsidR="006A27BE" w:rsidRDefault="006A27BE" w:rsidP="00974688">
      <w:pPr>
        <w:spacing w:after="0" w:line="240" w:lineRule="auto"/>
        <w:rPr>
          <w:rFonts w:ascii="Times New Roman" w:hAnsi="Times New Roman" w:cs="Times New Roman"/>
          <w:sz w:val="24"/>
          <w:szCs w:val="24"/>
        </w:rPr>
      </w:pPr>
    </w:p>
    <w:p w:rsidR="006A27BE" w:rsidRDefault="006A27BE" w:rsidP="00D83675">
      <w:pPr>
        <w:jc w:val="center"/>
        <w:rPr>
          <w:rFonts w:ascii="Times New Roman" w:hAnsi="Times New Roman" w:cs="Times New Roman"/>
          <w:sz w:val="24"/>
          <w:szCs w:val="24"/>
        </w:rPr>
      </w:pPr>
    </w:p>
    <w:p w:rsidR="006A27BE" w:rsidRDefault="006A27BE" w:rsidP="00D83675">
      <w:pPr>
        <w:jc w:val="center"/>
        <w:rPr>
          <w:rFonts w:ascii="Times New Roman" w:hAnsi="Times New Roman" w:cs="Times New Roman"/>
          <w:sz w:val="24"/>
          <w:szCs w:val="24"/>
        </w:rPr>
      </w:pPr>
    </w:p>
    <w:p w:rsidR="006A27BE" w:rsidRDefault="006A27BE" w:rsidP="00D83675">
      <w:pPr>
        <w:jc w:val="center"/>
        <w:rPr>
          <w:rFonts w:ascii="Times New Roman" w:hAnsi="Times New Roman" w:cs="Times New Roman"/>
          <w:sz w:val="24"/>
          <w:szCs w:val="24"/>
        </w:rPr>
      </w:pPr>
    </w:p>
    <w:p w:rsidR="006A27BE" w:rsidRDefault="006A27BE" w:rsidP="00D83675">
      <w:pPr>
        <w:jc w:val="center"/>
        <w:rPr>
          <w:rFonts w:ascii="Times New Roman" w:hAnsi="Times New Roman" w:cs="Times New Roman"/>
          <w:sz w:val="24"/>
          <w:szCs w:val="24"/>
        </w:rPr>
      </w:pPr>
    </w:p>
    <w:p w:rsidR="006A27BE" w:rsidRDefault="006A27BE" w:rsidP="00D83675">
      <w:pPr>
        <w:jc w:val="center"/>
        <w:rPr>
          <w:rFonts w:ascii="Times New Roman" w:hAnsi="Times New Roman" w:cs="Times New Roman"/>
          <w:sz w:val="24"/>
          <w:szCs w:val="24"/>
        </w:rPr>
      </w:pPr>
    </w:p>
    <w:p w:rsidR="00D83675" w:rsidRDefault="00D83675" w:rsidP="00D83675">
      <w:pPr>
        <w:jc w:val="center"/>
        <w:rPr>
          <w:rFonts w:ascii="Times New Roman" w:hAnsi="Times New Roman" w:cs="Times New Roman"/>
          <w:sz w:val="24"/>
          <w:szCs w:val="24"/>
        </w:rPr>
      </w:pPr>
      <w:r>
        <w:rPr>
          <w:rFonts w:ascii="Times New Roman" w:hAnsi="Times New Roman" w:cs="Times New Roman"/>
          <w:sz w:val="24"/>
          <w:szCs w:val="24"/>
        </w:rPr>
        <w:t>SENAT ___________________________________________________________________________</w:t>
      </w:r>
    </w:p>
    <w:p w:rsidR="00D83675" w:rsidRPr="00F15314" w:rsidRDefault="00D83675" w:rsidP="00D83675">
      <w:pPr>
        <w:jc w:val="center"/>
        <w:rPr>
          <w:rFonts w:ascii="Times New Roman" w:hAnsi="Times New Roman" w:cs="Times New Roman"/>
          <w:b/>
          <w:sz w:val="24"/>
          <w:szCs w:val="24"/>
        </w:rPr>
      </w:pPr>
      <w:r>
        <w:rPr>
          <w:rFonts w:ascii="Times New Roman" w:hAnsi="Times New Roman" w:cs="Times New Roman"/>
          <w:b/>
          <w:sz w:val="24"/>
          <w:szCs w:val="24"/>
        </w:rPr>
        <w:t>PROJET DE LOI D’ADAPTATION DE LA SOCIETE AU VIEILLISSEMENT</w:t>
      </w:r>
    </w:p>
    <w:p w:rsidR="00D83675" w:rsidRDefault="00D83675" w:rsidP="00D83675">
      <w:pPr>
        <w:jc w:val="center"/>
        <w:rPr>
          <w:rFonts w:ascii="Times New Roman" w:hAnsi="Times New Roman" w:cs="Times New Roman"/>
          <w:b/>
          <w:sz w:val="36"/>
          <w:szCs w:val="36"/>
        </w:rPr>
      </w:pPr>
      <w:r>
        <w:rPr>
          <w:rFonts w:ascii="Times New Roman" w:hAnsi="Times New Roman" w:cs="Times New Roman"/>
          <w:b/>
          <w:sz w:val="36"/>
          <w:szCs w:val="36"/>
        </w:rPr>
        <w:t>Amendement</w:t>
      </w:r>
      <w:r w:rsidR="00E30EA6">
        <w:rPr>
          <w:rFonts w:ascii="Times New Roman" w:hAnsi="Times New Roman" w:cs="Times New Roman"/>
          <w:b/>
          <w:sz w:val="36"/>
          <w:szCs w:val="36"/>
        </w:rPr>
        <w:t xml:space="preserve"> n°5</w:t>
      </w:r>
    </w:p>
    <w:p w:rsidR="00D83675" w:rsidRDefault="00D83675" w:rsidP="00D83675">
      <w:pPr>
        <w:jc w:val="center"/>
        <w:rPr>
          <w:rFonts w:ascii="Times New Roman" w:hAnsi="Times New Roman" w:cs="Times New Roman"/>
          <w:sz w:val="36"/>
          <w:szCs w:val="36"/>
        </w:rPr>
      </w:pPr>
      <w:r>
        <w:rPr>
          <w:rFonts w:ascii="Times New Roman" w:hAnsi="Times New Roman" w:cs="Times New Roman"/>
          <w:sz w:val="36"/>
          <w:szCs w:val="36"/>
        </w:rPr>
        <w:t>présenté par</w:t>
      </w:r>
    </w:p>
    <w:p w:rsidR="00D83675" w:rsidRPr="00F15314" w:rsidRDefault="00D83675" w:rsidP="00D83675">
      <w:pPr>
        <w:jc w:val="center"/>
        <w:rPr>
          <w:rFonts w:ascii="Times New Roman" w:hAnsi="Times New Roman" w:cs="Times New Roman"/>
          <w:b/>
          <w:sz w:val="36"/>
          <w:szCs w:val="36"/>
        </w:rPr>
      </w:pPr>
      <w:r>
        <w:rPr>
          <w:rFonts w:ascii="Times New Roman" w:hAnsi="Times New Roman" w:cs="Times New Roman"/>
          <w:b/>
          <w:sz w:val="36"/>
          <w:szCs w:val="36"/>
        </w:rPr>
        <w:t>Après l’article 28 (article additionnel)</w:t>
      </w:r>
    </w:p>
    <w:p w:rsidR="00D83675" w:rsidRDefault="00D83675" w:rsidP="00D83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L’article L.361-1 du code de l’action sociale et des familles est ainsi modifié :</w:t>
      </w:r>
    </w:p>
    <w:p w:rsidR="00D83675" w:rsidRDefault="00D83675" w:rsidP="00D83675">
      <w:pPr>
        <w:numPr>
          <w:ilvl w:val="0"/>
          <w:numId w:val="11"/>
        </w:numPr>
        <w:ind w:left="0" w:hanging="27"/>
        <w:jc w:val="both"/>
        <w:rPr>
          <w:rFonts w:ascii="Times New Roman" w:hAnsi="Times New Roman" w:cs="Times New Roman"/>
          <w:i/>
          <w:iCs/>
          <w:sz w:val="24"/>
          <w:szCs w:val="24"/>
        </w:rPr>
      </w:pPr>
      <w:r>
        <w:rPr>
          <w:rFonts w:ascii="Times New Roman" w:hAnsi="Times New Roman" w:cs="Times New Roman"/>
          <w:sz w:val="24"/>
          <w:szCs w:val="24"/>
        </w:rPr>
        <w:t>Le 1° du III est abrogé.</w:t>
      </w:r>
    </w:p>
    <w:p w:rsidR="00D83675" w:rsidRDefault="00D83675" w:rsidP="00D83675">
      <w:pPr>
        <w:numPr>
          <w:ilvl w:val="0"/>
          <w:numId w:val="11"/>
        </w:numPr>
        <w:ind w:left="0" w:firstLine="0"/>
        <w:jc w:val="both"/>
        <w:rPr>
          <w:rFonts w:ascii="Times New Roman" w:hAnsi="Times New Roman" w:cs="Times New Roman"/>
          <w:i/>
          <w:iCs/>
          <w:sz w:val="24"/>
          <w:szCs w:val="24"/>
        </w:rPr>
      </w:pPr>
      <w:r>
        <w:rPr>
          <w:rFonts w:ascii="Times New Roman" w:hAnsi="Times New Roman" w:cs="Times New Roman"/>
          <w:sz w:val="24"/>
          <w:szCs w:val="24"/>
        </w:rPr>
        <w:t>Il est inséré un IV ainsi rédigé :</w:t>
      </w:r>
    </w:p>
    <w:p w:rsidR="00D83675" w:rsidRDefault="00D83675" w:rsidP="00D8367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IV -Déduction faite de la participation financière du majeur protégé en application de l’article L.475-5, les services mentionnés au 14° du I de l’article L.312-1 gérés par un établissement ou un service relevant des 6° et 7° de ce même article ou de l’article L.313-12, bénéficient d’un forfait annuel.</w:t>
      </w:r>
    </w:p>
    <w:p w:rsidR="00D83675" w:rsidRDefault="00D83675" w:rsidP="00D8367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Ce forfait annuel est calculé sur la base des dépenses constatées et acceptés lors du dernier exercice clos.</w:t>
      </w:r>
    </w:p>
    <w:p w:rsidR="00D83675" w:rsidRDefault="00D83675" w:rsidP="00D8367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Le financement de ce forfait annuel est réparti entre les différents financeurs visé au 1°, 2° et 3° du I du présent article ;</w:t>
      </w:r>
    </w:p>
    <w:p w:rsidR="00D83675" w:rsidRDefault="00D83675" w:rsidP="00D83675">
      <w:pPr>
        <w:spacing w:after="0" w:line="240" w:lineRule="auto"/>
        <w:ind w:left="-16"/>
        <w:jc w:val="both"/>
        <w:rPr>
          <w:rFonts w:ascii="Times New Roman" w:hAnsi="Times New Roman" w:cs="Times New Roman"/>
          <w:sz w:val="24"/>
          <w:szCs w:val="24"/>
        </w:rPr>
      </w:pPr>
      <w:r>
        <w:rPr>
          <w:rFonts w:ascii="Times New Roman" w:hAnsi="Times New Roman" w:cs="Times New Roman"/>
          <w:i/>
          <w:iCs/>
          <w:sz w:val="24"/>
          <w:szCs w:val="24"/>
        </w:rPr>
        <w:t>Les modalités d’application du présent IV sont fixées par décret.</w:t>
      </w:r>
      <w:r>
        <w:rPr>
          <w:rFonts w:ascii="Times New Roman" w:hAnsi="Times New Roman" w:cs="Times New Roman"/>
          <w:sz w:val="24"/>
          <w:szCs w:val="24"/>
        </w:rPr>
        <w:t xml:space="preserve"> </w:t>
      </w:r>
    </w:p>
    <w:p w:rsidR="00D83675" w:rsidRDefault="00D83675" w:rsidP="00D83675">
      <w:pPr>
        <w:spacing w:after="0" w:line="240" w:lineRule="auto"/>
        <w:rPr>
          <w:rFonts w:ascii="Times New Roman" w:hAnsi="Times New Roman" w:cs="Times New Roman"/>
          <w:sz w:val="24"/>
          <w:szCs w:val="24"/>
        </w:rPr>
      </w:pPr>
    </w:p>
    <w:p w:rsidR="00D83675" w:rsidRDefault="00D83675" w:rsidP="00D8367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Exposé sommaire</w:t>
      </w:r>
    </w:p>
    <w:p w:rsidR="00D83675" w:rsidRDefault="00D83675" w:rsidP="00D83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financement actuel des préposés aux majeurs protégés dans les EHPAD publics est de fait supporté par tous les résidents et l’aide sociale départementale</w:t>
      </w:r>
    </w:p>
    <w:p w:rsidR="00D83675" w:rsidRDefault="00D83675" w:rsidP="00D83675">
      <w:pPr>
        <w:spacing w:after="0" w:line="240" w:lineRule="auto"/>
        <w:jc w:val="both"/>
        <w:rPr>
          <w:rFonts w:ascii="Times New Roman" w:hAnsi="Times New Roman" w:cs="Times New Roman"/>
          <w:sz w:val="24"/>
          <w:szCs w:val="24"/>
        </w:rPr>
      </w:pPr>
    </w:p>
    <w:p w:rsidR="00D83675" w:rsidRDefault="00D83675" w:rsidP="00D83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mesures de protection juridique des majeurs protégés (tutelles et curatelles) dans les établissements privés sont assurées par des associations ou des personnes physiques autorisées et habilitées par l’Etat.</w:t>
      </w:r>
    </w:p>
    <w:p w:rsidR="00D83675" w:rsidRDefault="00D83675" w:rsidP="00D83675">
      <w:pPr>
        <w:spacing w:after="0" w:line="240" w:lineRule="auto"/>
        <w:jc w:val="both"/>
        <w:rPr>
          <w:rFonts w:ascii="Times New Roman" w:hAnsi="Times New Roman" w:cs="Times New Roman"/>
          <w:sz w:val="24"/>
          <w:szCs w:val="24"/>
        </w:rPr>
      </w:pPr>
    </w:p>
    <w:p w:rsidR="00D83675" w:rsidRDefault="00D83675" w:rsidP="00D83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Dans les établissements publics de plus de 80 lits, elles doivent être assurées par un « préposé » ; ce dernier est un salarié. </w:t>
      </w:r>
    </w:p>
    <w:p w:rsidR="00D83675" w:rsidRDefault="00D83675" w:rsidP="00D83675">
      <w:pPr>
        <w:spacing w:after="0" w:line="240" w:lineRule="auto"/>
        <w:jc w:val="both"/>
        <w:rPr>
          <w:rFonts w:ascii="Times New Roman" w:hAnsi="Times New Roman" w:cs="Times New Roman"/>
          <w:sz w:val="24"/>
          <w:szCs w:val="24"/>
        </w:rPr>
      </w:pPr>
    </w:p>
    <w:p w:rsidR="00D83675" w:rsidRDefault="00D83675" w:rsidP="00D83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frais de fonctionnement de cette prise en charge sont imputés dans les dépenses afférentes à l’hébergement et donc à la charge de l’aide sociale et des autres résidents alors que ces mesures juridiques sont normalement à la charge de l’Etat et des organismes débiteurs de prestations sociales.</w:t>
      </w:r>
    </w:p>
    <w:p w:rsidR="00D83675" w:rsidRDefault="00D83675" w:rsidP="00D83675">
      <w:pPr>
        <w:spacing w:after="0" w:line="240" w:lineRule="auto"/>
        <w:jc w:val="both"/>
        <w:rPr>
          <w:rFonts w:ascii="Times New Roman" w:hAnsi="Times New Roman" w:cs="Times New Roman"/>
          <w:sz w:val="24"/>
          <w:szCs w:val="24"/>
        </w:rPr>
      </w:pPr>
    </w:p>
    <w:p w:rsidR="00D83675" w:rsidRDefault="00D83675" w:rsidP="00D83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est donc nécessaire de faire financer cette activité dans le cadre du droit commun de la protection juridique des majeurs.</w:t>
      </w:r>
    </w:p>
    <w:p w:rsidR="00D83675" w:rsidRDefault="00D83675" w:rsidP="00D83675">
      <w:pPr>
        <w:spacing w:after="0" w:line="240" w:lineRule="auto"/>
        <w:jc w:val="both"/>
        <w:rPr>
          <w:rFonts w:ascii="Times New Roman" w:hAnsi="Times New Roman" w:cs="Times New Roman"/>
          <w:sz w:val="24"/>
          <w:szCs w:val="24"/>
        </w:rPr>
      </w:pPr>
    </w:p>
    <w:p w:rsidR="00D83675" w:rsidRDefault="00D83675" w:rsidP="00D83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faible nombre de préposés dans les EHPAD publics permet de prévoir la prise en charge de ce forfait par redéploiement dans le cadre des crédits prévus dans le PLF (BOP 106 familles vulnérables).</w:t>
      </w:r>
    </w:p>
    <w:p w:rsidR="00D83675" w:rsidRPr="00E1058D" w:rsidRDefault="00D83675" w:rsidP="00974688">
      <w:pPr>
        <w:spacing w:after="0" w:line="240" w:lineRule="auto"/>
        <w:rPr>
          <w:rFonts w:ascii="Times New Roman" w:hAnsi="Times New Roman" w:cs="Times New Roman"/>
          <w:sz w:val="24"/>
          <w:szCs w:val="24"/>
        </w:rPr>
      </w:pPr>
    </w:p>
    <w:p w:rsidR="00CC36EC" w:rsidRPr="00E1058D" w:rsidRDefault="00CC36EC" w:rsidP="00CC36EC">
      <w:pPr>
        <w:jc w:val="center"/>
        <w:rPr>
          <w:rFonts w:ascii="Times New Roman" w:hAnsi="Times New Roman" w:cs="Times New Roman"/>
          <w:sz w:val="24"/>
          <w:szCs w:val="24"/>
        </w:rPr>
      </w:pPr>
      <w:r>
        <w:rPr>
          <w:rFonts w:ascii="Times New Roman" w:hAnsi="Times New Roman" w:cs="Times New Roman"/>
          <w:sz w:val="24"/>
          <w:szCs w:val="24"/>
        </w:rPr>
        <w:t>SENAT</w:t>
      </w:r>
    </w:p>
    <w:p w:rsidR="00CC36EC" w:rsidRPr="00E1058D" w:rsidRDefault="00CC36EC" w:rsidP="00CC36EC">
      <w:pPr>
        <w:jc w:val="center"/>
        <w:rPr>
          <w:rFonts w:ascii="Times New Roman" w:hAnsi="Times New Roman" w:cs="Times New Roman"/>
          <w:sz w:val="24"/>
          <w:szCs w:val="24"/>
        </w:rPr>
      </w:pPr>
      <w:r w:rsidRPr="00E1058D">
        <w:rPr>
          <w:rFonts w:ascii="Times New Roman" w:hAnsi="Times New Roman" w:cs="Times New Roman"/>
          <w:sz w:val="24"/>
          <w:szCs w:val="24"/>
        </w:rPr>
        <w:t>___________________________________________________________________________</w:t>
      </w:r>
    </w:p>
    <w:p w:rsidR="00CC36EC" w:rsidRPr="00E1058D" w:rsidRDefault="00CC36EC" w:rsidP="00CC36EC">
      <w:pPr>
        <w:jc w:val="center"/>
        <w:rPr>
          <w:rFonts w:ascii="Times New Roman" w:hAnsi="Times New Roman" w:cs="Times New Roman"/>
          <w:sz w:val="24"/>
          <w:szCs w:val="24"/>
        </w:rPr>
      </w:pPr>
      <w:r w:rsidRPr="00E1058D">
        <w:rPr>
          <w:rFonts w:ascii="Times New Roman" w:hAnsi="Times New Roman" w:cs="Times New Roman"/>
          <w:sz w:val="24"/>
          <w:szCs w:val="24"/>
        </w:rPr>
        <w:t>PROJET DE LOI D’ADAPTATION DE LA SOCIETE AU VIEILLISSEMENT</w:t>
      </w:r>
    </w:p>
    <w:p w:rsidR="00CC36EC" w:rsidRPr="00E1058D" w:rsidRDefault="00CC36EC" w:rsidP="00CC36EC">
      <w:pPr>
        <w:jc w:val="center"/>
        <w:rPr>
          <w:rFonts w:ascii="Times New Roman" w:hAnsi="Times New Roman" w:cs="Times New Roman"/>
          <w:sz w:val="24"/>
          <w:szCs w:val="24"/>
        </w:rPr>
      </w:pPr>
    </w:p>
    <w:p w:rsidR="00CC36EC" w:rsidRPr="00E1058D" w:rsidRDefault="00CC36EC" w:rsidP="00CC36EC">
      <w:pPr>
        <w:jc w:val="center"/>
        <w:rPr>
          <w:rFonts w:ascii="Times New Roman" w:hAnsi="Times New Roman" w:cs="Times New Roman"/>
          <w:b/>
          <w:sz w:val="36"/>
          <w:szCs w:val="36"/>
        </w:rPr>
      </w:pPr>
      <w:r w:rsidRPr="00E1058D">
        <w:rPr>
          <w:rFonts w:ascii="Times New Roman" w:hAnsi="Times New Roman" w:cs="Times New Roman"/>
          <w:b/>
          <w:sz w:val="36"/>
          <w:szCs w:val="36"/>
        </w:rPr>
        <w:t>Amendement</w:t>
      </w:r>
      <w:r w:rsidR="006A27BE">
        <w:rPr>
          <w:rFonts w:ascii="Times New Roman" w:hAnsi="Times New Roman" w:cs="Times New Roman"/>
          <w:b/>
          <w:sz w:val="36"/>
          <w:szCs w:val="36"/>
        </w:rPr>
        <w:t xml:space="preserve"> n°7</w:t>
      </w:r>
    </w:p>
    <w:p w:rsidR="00CC36EC" w:rsidRPr="00E1058D" w:rsidRDefault="00CC36EC" w:rsidP="00CC36EC">
      <w:pPr>
        <w:jc w:val="center"/>
        <w:rPr>
          <w:rFonts w:ascii="Times New Roman" w:hAnsi="Times New Roman" w:cs="Times New Roman"/>
          <w:sz w:val="36"/>
          <w:szCs w:val="36"/>
        </w:rPr>
      </w:pPr>
      <w:r w:rsidRPr="00E1058D">
        <w:rPr>
          <w:rFonts w:ascii="Times New Roman" w:hAnsi="Times New Roman" w:cs="Times New Roman"/>
          <w:sz w:val="36"/>
          <w:szCs w:val="36"/>
        </w:rPr>
        <w:t>présenté par</w:t>
      </w:r>
    </w:p>
    <w:p w:rsidR="00CC36EC" w:rsidRPr="00E1058D" w:rsidRDefault="00CC36EC" w:rsidP="00CC36EC">
      <w:pPr>
        <w:jc w:val="center"/>
        <w:rPr>
          <w:rFonts w:ascii="Times New Roman" w:hAnsi="Times New Roman" w:cs="Times New Roman"/>
          <w:b/>
          <w:sz w:val="36"/>
          <w:szCs w:val="36"/>
        </w:rPr>
      </w:pPr>
      <w:r>
        <w:rPr>
          <w:rFonts w:ascii="Times New Roman" w:hAnsi="Times New Roman" w:cs="Times New Roman"/>
          <w:b/>
          <w:sz w:val="36"/>
          <w:szCs w:val="36"/>
        </w:rPr>
        <w:t>Article 30</w:t>
      </w:r>
    </w:p>
    <w:p w:rsidR="00CC36EC" w:rsidRPr="00E1058D" w:rsidRDefault="00CC36EC" w:rsidP="00CC36EC">
      <w:pPr>
        <w:spacing w:after="0" w:line="240" w:lineRule="auto"/>
        <w:jc w:val="both"/>
        <w:rPr>
          <w:rFonts w:ascii="Times New Roman" w:hAnsi="Times New Roman" w:cs="Times New Roman"/>
          <w:sz w:val="24"/>
          <w:szCs w:val="24"/>
        </w:rPr>
      </w:pPr>
    </w:p>
    <w:p w:rsidR="00CC36EC" w:rsidRPr="00CC36EC" w:rsidRDefault="00CC36EC" w:rsidP="00CC36EC">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A la fin de l’article 30, ajouter les mots : </w:t>
      </w:r>
      <w:r>
        <w:rPr>
          <w:rFonts w:ascii="Times New Roman" w:hAnsi="Times New Roman" w:cs="Times New Roman"/>
          <w:i/>
          <w:sz w:val="24"/>
          <w:szCs w:val="24"/>
        </w:rPr>
        <w:t>« et de l’aide sociale à l’hébergement ».</w:t>
      </w:r>
    </w:p>
    <w:p w:rsidR="00CC36EC" w:rsidRDefault="00CC36EC" w:rsidP="00CC36EC">
      <w:pPr>
        <w:spacing w:after="0" w:line="240" w:lineRule="auto"/>
        <w:jc w:val="center"/>
        <w:rPr>
          <w:rFonts w:ascii="Times New Roman" w:eastAsia="Times New Roman" w:hAnsi="Times New Roman" w:cs="Times New Roman"/>
          <w:sz w:val="24"/>
          <w:szCs w:val="24"/>
          <w:lang w:eastAsia="fr-FR"/>
        </w:rPr>
      </w:pPr>
    </w:p>
    <w:p w:rsidR="00CC36EC" w:rsidRPr="00E1058D" w:rsidRDefault="00CC36EC" w:rsidP="00CC36EC">
      <w:pPr>
        <w:spacing w:after="0" w:line="240" w:lineRule="auto"/>
        <w:jc w:val="center"/>
        <w:rPr>
          <w:rFonts w:ascii="Times New Roman" w:hAnsi="Times New Roman" w:cs="Times New Roman"/>
          <w:b/>
          <w:sz w:val="32"/>
          <w:szCs w:val="32"/>
        </w:rPr>
      </w:pPr>
      <w:r w:rsidRPr="00E1058D">
        <w:rPr>
          <w:rFonts w:ascii="Times New Roman" w:hAnsi="Times New Roman" w:cs="Times New Roman"/>
          <w:b/>
          <w:sz w:val="32"/>
          <w:szCs w:val="32"/>
        </w:rPr>
        <w:t>Exposé sommaire</w:t>
      </w:r>
    </w:p>
    <w:p w:rsidR="00CC36EC" w:rsidRPr="00E1058D" w:rsidRDefault="00CC36EC" w:rsidP="00CC36EC">
      <w:pPr>
        <w:spacing w:after="0" w:line="240" w:lineRule="auto"/>
        <w:jc w:val="both"/>
        <w:rPr>
          <w:rFonts w:ascii="Times New Roman" w:hAnsi="Times New Roman" w:cs="Times New Roman"/>
          <w:b/>
          <w:sz w:val="32"/>
          <w:szCs w:val="32"/>
        </w:rPr>
      </w:pPr>
    </w:p>
    <w:p w:rsidR="00CC36EC" w:rsidRPr="00E1058D" w:rsidRDefault="00CC36EC" w:rsidP="00CC3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Cette nouvelle disposition sur les ressources des bénéficiaires de l’APA doit s’étendre aux bénéficiaires de l’aide sociale à l’hébergement.</w:t>
      </w:r>
    </w:p>
    <w:p w:rsidR="00CC36EC" w:rsidRPr="00E1058D" w:rsidRDefault="00CC36EC" w:rsidP="00CC36EC">
      <w:pPr>
        <w:jc w:val="center"/>
        <w:rPr>
          <w:rFonts w:ascii="Times New Roman" w:hAnsi="Times New Roman" w:cs="Times New Roman"/>
          <w:sz w:val="24"/>
          <w:szCs w:val="24"/>
        </w:rPr>
      </w:pPr>
      <w:r w:rsidRPr="00E1058D">
        <w:rPr>
          <w:rFonts w:ascii="Times New Roman" w:hAnsi="Times New Roman" w:cs="Times New Roman"/>
          <w:sz w:val="24"/>
          <w:szCs w:val="24"/>
        </w:rPr>
        <w:br w:type="page"/>
      </w:r>
      <w:r>
        <w:rPr>
          <w:rFonts w:ascii="Times New Roman" w:hAnsi="Times New Roman" w:cs="Times New Roman"/>
          <w:sz w:val="24"/>
          <w:szCs w:val="24"/>
        </w:rPr>
        <w:t>SENAT</w:t>
      </w:r>
    </w:p>
    <w:p w:rsidR="00CC36EC" w:rsidRPr="00E1058D" w:rsidRDefault="00CC36EC" w:rsidP="00CC36EC">
      <w:pPr>
        <w:jc w:val="center"/>
        <w:rPr>
          <w:rFonts w:ascii="Times New Roman" w:hAnsi="Times New Roman" w:cs="Times New Roman"/>
          <w:sz w:val="24"/>
          <w:szCs w:val="24"/>
        </w:rPr>
      </w:pPr>
      <w:r w:rsidRPr="00E1058D">
        <w:rPr>
          <w:rFonts w:ascii="Times New Roman" w:hAnsi="Times New Roman" w:cs="Times New Roman"/>
          <w:sz w:val="24"/>
          <w:szCs w:val="24"/>
        </w:rPr>
        <w:t>___________________________________________________________________________</w:t>
      </w:r>
    </w:p>
    <w:p w:rsidR="00CC36EC" w:rsidRPr="00E1058D" w:rsidRDefault="00CC36EC" w:rsidP="00CC36EC">
      <w:pPr>
        <w:jc w:val="center"/>
        <w:rPr>
          <w:rFonts w:ascii="Times New Roman" w:hAnsi="Times New Roman" w:cs="Times New Roman"/>
          <w:sz w:val="24"/>
          <w:szCs w:val="24"/>
        </w:rPr>
      </w:pPr>
      <w:r w:rsidRPr="00E1058D">
        <w:rPr>
          <w:rFonts w:ascii="Times New Roman" w:hAnsi="Times New Roman" w:cs="Times New Roman"/>
          <w:sz w:val="24"/>
          <w:szCs w:val="24"/>
        </w:rPr>
        <w:t>PROJET DE LOI D’ADAPTATION DE LA SOCIETE AU VIEILLISSEMENT</w:t>
      </w:r>
    </w:p>
    <w:p w:rsidR="00CC36EC" w:rsidRPr="00E1058D" w:rsidRDefault="00CC36EC" w:rsidP="00CC36EC">
      <w:pPr>
        <w:spacing w:after="0" w:line="240" w:lineRule="auto"/>
        <w:jc w:val="center"/>
        <w:rPr>
          <w:rFonts w:ascii="Times New Roman" w:hAnsi="Times New Roman" w:cs="Times New Roman"/>
          <w:sz w:val="24"/>
          <w:szCs w:val="24"/>
        </w:rPr>
      </w:pPr>
    </w:p>
    <w:p w:rsidR="00CC36EC" w:rsidRPr="00E1058D" w:rsidRDefault="00CC36EC" w:rsidP="00CC36EC">
      <w:pPr>
        <w:jc w:val="center"/>
        <w:rPr>
          <w:rFonts w:ascii="Times New Roman" w:hAnsi="Times New Roman" w:cs="Times New Roman"/>
          <w:b/>
          <w:sz w:val="36"/>
          <w:szCs w:val="36"/>
        </w:rPr>
      </w:pPr>
      <w:r w:rsidRPr="00E1058D">
        <w:rPr>
          <w:rFonts w:ascii="Times New Roman" w:hAnsi="Times New Roman" w:cs="Times New Roman"/>
          <w:b/>
          <w:sz w:val="36"/>
          <w:szCs w:val="36"/>
        </w:rPr>
        <w:t>Amendement</w:t>
      </w:r>
      <w:r w:rsidR="006A27BE">
        <w:rPr>
          <w:rFonts w:ascii="Times New Roman" w:hAnsi="Times New Roman" w:cs="Times New Roman"/>
          <w:b/>
          <w:sz w:val="36"/>
          <w:szCs w:val="36"/>
        </w:rPr>
        <w:t xml:space="preserve"> n°8</w:t>
      </w:r>
    </w:p>
    <w:p w:rsidR="00CC36EC" w:rsidRPr="00E1058D" w:rsidRDefault="00CC36EC" w:rsidP="00CC36EC">
      <w:pPr>
        <w:jc w:val="center"/>
        <w:rPr>
          <w:rFonts w:ascii="Times New Roman" w:hAnsi="Times New Roman" w:cs="Times New Roman"/>
          <w:sz w:val="36"/>
          <w:szCs w:val="36"/>
        </w:rPr>
      </w:pPr>
      <w:r w:rsidRPr="00E1058D">
        <w:rPr>
          <w:rFonts w:ascii="Times New Roman" w:hAnsi="Times New Roman" w:cs="Times New Roman"/>
          <w:sz w:val="36"/>
          <w:szCs w:val="36"/>
        </w:rPr>
        <w:t>présenté par</w:t>
      </w:r>
    </w:p>
    <w:p w:rsidR="00CC36EC" w:rsidRPr="00E1058D" w:rsidRDefault="00CC36EC" w:rsidP="00CC36EC">
      <w:pPr>
        <w:jc w:val="center"/>
        <w:rPr>
          <w:rFonts w:ascii="Times New Roman" w:hAnsi="Times New Roman" w:cs="Times New Roman"/>
          <w:b/>
          <w:sz w:val="36"/>
          <w:szCs w:val="36"/>
        </w:rPr>
      </w:pPr>
      <w:r w:rsidRPr="00E1058D">
        <w:rPr>
          <w:rFonts w:ascii="Times New Roman" w:hAnsi="Times New Roman" w:cs="Times New Roman"/>
          <w:b/>
          <w:sz w:val="36"/>
          <w:szCs w:val="36"/>
        </w:rPr>
        <w:t>Après l’article 30</w:t>
      </w:r>
    </w:p>
    <w:p w:rsidR="00CC36EC" w:rsidRPr="00E1058D" w:rsidRDefault="00CC36EC" w:rsidP="00CC36EC">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Il est inséré un nouvel article ainsi rédigé :</w:t>
      </w:r>
    </w:p>
    <w:p w:rsidR="00CC36EC" w:rsidRPr="00E1058D" w:rsidRDefault="00CC36EC" w:rsidP="00CC36EC">
      <w:pPr>
        <w:spacing w:after="0" w:line="240" w:lineRule="auto"/>
        <w:jc w:val="both"/>
        <w:rPr>
          <w:rFonts w:ascii="Times New Roman" w:hAnsi="Times New Roman" w:cs="Times New Roman"/>
          <w:sz w:val="24"/>
          <w:szCs w:val="24"/>
        </w:rPr>
      </w:pPr>
    </w:p>
    <w:p w:rsidR="00CC36EC" w:rsidRPr="00E1058D" w:rsidRDefault="00CC36EC" w:rsidP="00CC36EC">
      <w:pPr>
        <w:autoSpaceDE w:val="0"/>
        <w:autoSpaceDN w:val="0"/>
        <w:adjustRightInd w:val="0"/>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Il est inséré à l’article 29 de la loi n°85-677 du 5 juillet 1985 tendant à l’amélioration de la situation des victimes d’accidents de la circulation et à l’accélération des procédures d’indemnisation, un 6 et un 7 ainsi rédigés :</w:t>
      </w:r>
    </w:p>
    <w:p w:rsidR="00CC36EC" w:rsidRPr="00E1058D" w:rsidRDefault="00CC36EC" w:rsidP="00CC36EC">
      <w:pPr>
        <w:autoSpaceDE w:val="0"/>
        <w:autoSpaceDN w:val="0"/>
        <w:adjustRightInd w:val="0"/>
        <w:spacing w:after="0" w:line="240" w:lineRule="auto"/>
        <w:jc w:val="both"/>
        <w:rPr>
          <w:rFonts w:ascii="Times New Roman" w:hAnsi="Times New Roman" w:cs="Times New Roman"/>
          <w:sz w:val="24"/>
          <w:szCs w:val="24"/>
        </w:rPr>
      </w:pPr>
    </w:p>
    <w:p w:rsidR="00CC36EC" w:rsidRPr="00E1058D" w:rsidRDefault="00CC36EC" w:rsidP="00CC36EC">
      <w:pPr>
        <w:spacing w:after="0" w:line="240" w:lineRule="auto"/>
        <w:ind w:firstLine="3"/>
        <w:jc w:val="both"/>
        <w:rPr>
          <w:rFonts w:ascii="Times New Roman" w:hAnsi="Times New Roman" w:cs="Times New Roman"/>
          <w:i/>
          <w:iCs/>
          <w:sz w:val="24"/>
          <w:szCs w:val="24"/>
        </w:rPr>
      </w:pPr>
      <w:r w:rsidRPr="00E1058D">
        <w:rPr>
          <w:rFonts w:ascii="Times New Roman" w:hAnsi="Times New Roman" w:cs="Times New Roman"/>
          <w:sz w:val="24"/>
          <w:szCs w:val="24"/>
        </w:rPr>
        <w:t>« </w:t>
      </w:r>
      <w:r w:rsidRPr="00E1058D">
        <w:rPr>
          <w:rFonts w:ascii="Times New Roman" w:hAnsi="Times New Roman" w:cs="Times New Roman"/>
          <w:i/>
          <w:iCs/>
          <w:sz w:val="24"/>
          <w:szCs w:val="24"/>
        </w:rPr>
        <w:t>6. La prestation de compensation du handicap mentionnée à l’article L.245-1 du code de l’action sociale et des familles.</w:t>
      </w:r>
    </w:p>
    <w:p w:rsidR="00CC36EC" w:rsidRPr="00E1058D" w:rsidRDefault="00CC36EC" w:rsidP="00CC36EC">
      <w:pPr>
        <w:spacing w:after="0" w:line="240" w:lineRule="auto"/>
        <w:ind w:firstLine="3"/>
        <w:jc w:val="both"/>
        <w:rPr>
          <w:rFonts w:ascii="Times New Roman" w:hAnsi="Times New Roman" w:cs="Times New Roman"/>
          <w:i/>
          <w:iCs/>
          <w:sz w:val="24"/>
          <w:szCs w:val="24"/>
        </w:rPr>
      </w:pPr>
    </w:p>
    <w:p w:rsidR="00CC36EC" w:rsidRDefault="00CC36EC" w:rsidP="00CC36EC">
      <w:pPr>
        <w:spacing w:after="0" w:line="240" w:lineRule="auto"/>
        <w:ind w:firstLine="3"/>
        <w:jc w:val="both"/>
        <w:rPr>
          <w:rFonts w:ascii="Times New Roman" w:hAnsi="Times New Roman" w:cs="Times New Roman"/>
          <w:i/>
          <w:iCs/>
          <w:sz w:val="24"/>
          <w:szCs w:val="24"/>
        </w:rPr>
      </w:pPr>
      <w:r w:rsidRPr="00E1058D">
        <w:rPr>
          <w:rFonts w:ascii="Times New Roman" w:hAnsi="Times New Roman" w:cs="Times New Roman"/>
          <w:i/>
          <w:iCs/>
          <w:sz w:val="24"/>
          <w:szCs w:val="24"/>
        </w:rPr>
        <w:t>7. l’allocation personnalisée d’autonomie mentionnée à l’article L.232-1 du code de l’action sociale et des familles ».</w:t>
      </w:r>
    </w:p>
    <w:p w:rsidR="00CC36EC" w:rsidRPr="00CC36EC" w:rsidRDefault="00CC36EC" w:rsidP="00CC36EC">
      <w:pPr>
        <w:spacing w:after="0" w:line="240" w:lineRule="auto"/>
        <w:ind w:firstLine="3"/>
        <w:jc w:val="both"/>
        <w:rPr>
          <w:rFonts w:ascii="Times New Roman" w:hAnsi="Times New Roman" w:cs="Times New Roman"/>
          <w:i/>
          <w:iCs/>
          <w:sz w:val="24"/>
          <w:szCs w:val="24"/>
        </w:rPr>
      </w:pPr>
    </w:p>
    <w:p w:rsidR="00CC36EC" w:rsidRDefault="00CC36EC" w:rsidP="00CC36EC">
      <w:pPr>
        <w:spacing w:after="0" w:line="240" w:lineRule="auto"/>
        <w:jc w:val="center"/>
        <w:rPr>
          <w:rFonts w:ascii="Times New Roman" w:hAnsi="Times New Roman" w:cs="Times New Roman"/>
          <w:b/>
          <w:sz w:val="40"/>
          <w:szCs w:val="40"/>
        </w:rPr>
      </w:pPr>
      <w:r w:rsidRPr="00E1058D">
        <w:rPr>
          <w:rFonts w:ascii="Times New Roman" w:hAnsi="Times New Roman" w:cs="Times New Roman"/>
          <w:b/>
          <w:sz w:val="40"/>
          <w:szCs w:val="40"/>
        </w:rPr>
        <w:t>Exposé sommaire</w:t>
      </w:r>
    </w:p>
    <w:p w:rsidR="00CC36EC" w:rsidRPr="00E1058D" w:rsidRDefault="00CC36EC" w:rsidP="00CC36EC">
      <w:pPr>
        <w:spacing w:after="0" w:line="240" w:lineRule="auto"/>
        <w:jc w:val="center"/>
        <w:rPr>
          <w:rFonts w:ascii="Times New Roman" w:hAnsi="Times New Roman" w:cs="Times New Roman"/>
          <w:b/>
          <w:sz w:val="40"/>
          <w:szCs w:val="40"/>
        </w:rPr>
      </w:pPr>
    </w:p>
    <w:p w:rsidR="00CC36EC" w:rsidRPr="00E1058D" w:rsidRDefault="00CC36EC" w:rsidP="00CC36EC">
      <w:pPr>
        <w:tabs>
          <w:tab w:val="left" w:pos="426"/>
        </w:tabs>
        <w:spacing w:after="0" w:line="240" w:lineRule="auto"/>
        <w:ind w:firstLine="34"/>
        <w:jc w:val="both"/>
        <w:rPr>
          <w:rFonts w:ascii="Times New Roman" w:hAnsi="Times New Roman" w:cs="Times New Roman"/>
          <w:sz w:val="24"/>
          <w:szCs w:val="24"/>
        </w:rPr>
      </w:pPr>
      <w:r w:rsidRPr="00E1058D">
        <w:rPr>
          <w:rFonts w:ascii="Times New Roman" w:hAnsi="Times New Roman" w:cs="Times New Roman"/>
          <w:sz w:val="24"/>
          <w:szCs w:val="24"/>
        </w:rPr>
        <w:t>Certains bénéficiaires de l’APA et de la PCH ont un handicap qui est le résultat d’un accident mettant en jeu une garantie couverte par un assureur.</w:t>
      </w:r>
    </w:p>
    <w:p w:rsidR="00CC36EC" w:rsidRPr="00E1058D" w:rsidRDefault="00CC36EC" w:rsidP="00CC36EC">
      <w:pPr>
        <w:tabs>
          <w:tab w:val="left" w:pos="426"/>
        </w:tabs>
        <w:spacing w:after="0" w:line="240" w:lineRule="auto"/>
        <w:ind w:firstLine="34"/>
        <w:jc w:val="both"/>
        <w:rPr>
          <w:rFonts w:ascii="Times New Roman" w:hAnsi="Times New Roman" w:cs="Times New Roman"/>
          <w:sz w:val="24"/>
          <w:szCs w:val="24"/>
        </w:rPr>
      </w:pPr>
    </w:p>
    <w:p w:rsidR="00CC36EC" w:rsidRPr="00E1058D" w:rsidRDefault="00CC36EC" w:rsidP="00CC36EC">
      <w:pPr>
        <w:tabs>
          <w:tab w:val="left" w:pos="426"/>
        </w:tabs>
        <w:spacing w:after="0" w:line="240" w:lineRule="auto"/>
        <w:ind w:firstLine="34"/>
        <w:jc w:val="both"/>
        <w:rPr>
          <w:rFonts w:ascii="Times New Roman" w:hAnsi="Times New Roman" w:cs="Times New Roman"/>
          <w:sz w:val="24"/>
          <w:szCs w:val="24"/>
        </w:rPr>
      </w:pPr>
      <w:r w:rsidRPr="00E1058D">
        <w:rPr>
          <w:rFonts w:ascii="Times New Roman" w:hAnsi="Times New Roman" w:cs="Times New Roman"/>
          <w:sz w:val="24"/>
          <w:szCs w:val="24"/>
        </w:rPr>
        <w:t>Pourtant, ni l’APA ni la PCH ne peuvent aujourd’hui tenir compte dans sa liquidation des indemnités d’assurance qui sont perçues. Il apparaît même qu’en général les assureurs déduisent les montants de PCH des indemnités versées aux victimes, réalisant ainsi une négation du droit puisque c’est la PCH qui est une prestation subsidiaire aux prestations légales.</w:t>
      </w:r>
    </w:p>
    <w:p w:rsidR="00CC36EC" w:rsidRPr="00E1058D" w:rsidRDefault="00CC36EC" w:rsidP="00CC36EC">
      <w:pPr>
        <w:tabs>
          <w:tab w:val="left" w:pos="426"/>
        </w:tabs>
        <w:spacing w:after="0" w:line="240" w:lineRule="auto"/>
        <w:ind w:firstLine="34"/>
        <w:jc w:val="both"/>
        <w:rPr>
          <w:rFonts w:ascii="Times New Roman" w:hAnsi="Times New Roman" w:cs="Times New Roman"/>
          <w:sz w:val="24"/>
          <w:szCs w:val="24"/>
        </w:rPr>
      </w:pPr>
    </w:p>
    <w:p w:rsidR="00CC36EC" w:rsidRPr="00E1058D" w:rsidRDefault="00CC36EC" w:rsidP="00CC36EC">
      <w:pPr>
        <w:tabs>
          <w:tab w:val="left" w:pos="426"/>
        </w:tabs>
        <w:spacing w:after="0" w:line="240" w:lineRule="auto"/>
        <w:ind w:firstLine="34"/>
        <w:jc w:val="both"/>
        <w:rPr>
          <w:rFonts w:ascii="Times New Roman" w:hAnsi="Times New Roman" w:cs="Times New Roman"/>
          <w:sz w:val="24"/>
          <w:szCs w:val="24"/>
        </w:rPr>
      </w:pPr>
      <w:r w:rsidRPr="00E1058D">
        <w:rPr>
          <w:rFonts w:ascii="Times New Roman" w:hAnsi="Times New Roman" w:cs="Times New Roman"/>
          <w:sz w:val="24"/>
          <w:szCs w:val="24"/>
        </w:rPr>
        <w:t>Cette situation a été relevée par l’Inspection générale des affaires sociales et l’Inspection générale de l’administration dans le rapport réalisé conjointement au sujet de la prestation de compensation du handicap en août 2011. Elles y consacrent trois recommandations (N° 4, 5 et 6).</w:t>
      </w:r>
    </w:p>
    <w:p w:rsidR="00CC36EC" w:rsidRPr="00E1058D" w:rsidRDefault="00CC36EC" w:rsidP="00CC36EC">
      <w:pPr>
        <w:tabs>
          <w:tab w:val="left" w:pos="426"/>
        </w:tabs>
        <w:spacing w:after="0" w:line="240" w:lineRule="auto"/>
        <w:ind w:firstLine="34"/>
        <w:jc w:val="both"/>
        <w:rPr>
          <w:rFonts w:ascii="Times New Roman" w:hAnsi="Times New Roman" w:cs="Times New Roman"/>
          <w:sz w:val="24"/>
          <w:szCs w:val="24"/>
        </w:rPr>
      </w:pPr>
    </w:p>
    <w:p w:rsidR="00CC36EC" w:rsidRPr="00E1058D" w:rsidRDefault="00CC36EC" w:rsidP="00CC36EC">
      <w:pPr>
        <w:tabs>
          <w:tab w:val="left" w:pos="426"/>
          <w:tab w:val="left" w:pos="540"/>
        </w:tabs>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A l’heure où la montée en charge de cette prestation PCH est plus rapide que les recettes versées par la CNSA, il est proposé de donner aux départements le cadre juridique leur permettant :</w:t>
      </w:r>
    </w:p>
    <w:p w:rsidR="00CC36EC" w:rsidRPr="00E1058D" w:rsidRDefault="00CC36EC" w:rsidP="00CC36EC">
      <w:pPr>
        <w:numPr>
          <w:ilvl w:val="0"/>
          <w:numId w:val="4"/>
        </w:numPr>
        <w:tabs>
          <w:tab w:val="left" w:pos="851"/>
        </w:tabs>
        <w:suppressAutoHyphens/>
        <w:spacing w:after="0" w:line="240" w:lineRule="auto"/>
        <w:ind w:left="851" w:hanging="284"/>
        <w:jc w:val="both"/>
        <w:rPr>
          <w:rFonts w:ascii="Times New Roman" w:hAnsi="Times New Roman" w:cs="Times New Roman"/>
          <w:sz w:val="24"/>
          <w:szCs w:val="24"/>
        </w:rPr>
      </w:pPr>
      <w:r w:rsidRPr="00E1058D">
        <w:rPr>
          <w:rFonts w:ascii="Times New Roman" w:hAnsi="Times New Roman" w:cs="Times New Roman"/>
          <w:sz w:val="24"/>
          <w:szCs w:val="24"/>
        </w:rPr>
        <w:t>d’intervenir, à l’instar des caisses de Sécurité sociale, par subrogation des personnes couvertes par une assurance pour se retourner contre celle-ci en réparation des fonds versés au titre de la PCH  et de l’APA;</w:t>
      </w:r>
    </w:p>
    <w:p w:rsidR="00CC36EC" w:rsidRPr="00E1058D" w:rsidRDefault="00CC36EC" w:rsidP="00CC36EC">
      <w:pPr>
        <w:numPr>
          <w:ilvl w:val="0"/>
          <w:numId w:val="4"/>
        </w:numPr>
        <w:tabs>
          <w:tab w:val="left" w:pos="851"/>
        </w:tabs>
        <w:suppressAutoHyphens/>
        <w:spacing w:after="0" w:line="240" w:lineRule="auto"/>
        <w:ind w:left="851" w:hanging="284"/>
        <w:jc w:val="both"/>
        <w:rPr>
          <w:rFonts w:ascii="Times New Roman" w:hAnsi="Times New Roman" w:cs="Times New Roman"/>
          <w:sz w:val="24"/>
          <w:szCs w:val="24"/>
        </w:rPr>
      </w:pPr>
      <w:r w:rsidRPr="00E1058D">
        <w:rPr>
          <w:rFonts w:ascii="Times New Roman" w:hAnsi="Times New Roman" w:cs="Times New Roman"/>
          <w:sz w:val="24"/>
          <w:szCs w:val="24"/>
        </w:rPr>
        <w:t>de tenir compte des montants des indemnités versées par les assurances dans le montant de la PCH et de rendre obligatoire l’information de la collectivité par les victimes d’accidents ;</w:t>
      </w:r>
    </w:p>
    <w:p w:rsidR="00CC36EC" w:rsidRPr="00E1058D" w:rsidRDefault="00CC36EC" w:rsidP="00CC36EC">
      <w:pPr>
        <w:numPr>
          <w:ilvl w:val="0"/>
          <w:numId w:val="4"/>
        </w:numPr>
        <w:tabs>
          <w:tab w:val="left" w:pos="851"/>
        </w:tabs>
        <w:suppressAutoHyphens/>
        <w:spacing w:after="0" w:line="240" w:lineRule="auto"/>
        <w:ind w:left="851" w:hanging="284"/>
        <w:jc w:val="both"/>
        <w:rPr>
          <w:rFonts w:ascii="Times New Roman" w:hAnsi="Times New Roman" w:cs="Times New Roman"/>
          <w:sz w:val="24"/>
          <w:szCs w:val="24"/>
        </w:rPr>
      </w:pPr>
      <w:r w:rsidRPr="00E1058D">
        <w:rPr>
          <w:rFonts w:ascii="Times New Roman" w:hAnsi="Times New Roman" w:cs="Times New Roman"/>
          <w:sz w:val="24"/>
          <w:szCs w:val="24"/>
        </w:rPr>
        <w:t>d’interdire que la PCH vienne en déduction des montants versés par les compagnies d’assurances en réparation d’un préjudice.</w:t>
      </w:r>
    </w:p>
    <w:p w:rsidR="00CC36EC" w:rsidRPr="00E1058D" w:rsidRDefault="00CC36EC" w:rsidP="00CC36EC">
      <w:pPr>
        <w:tabs>
          <w:tab w:val="left" w:pos="426"/>
          <w:tab w:val="left" w:pos="540"/>
        </w:tabs>
        <w:spacing w:after="0" w:line="240" w:lineRule="auto"/>
        <w:ind w:firstLine="425"/>
        <w:jc w:val="both"/>
        <w:rPr>
          <w:rFonts w:ascii="Times New Roman" w:hAnsi="Times New Roman" w:cs="Times New Roman"/>
          <w:sz w:val="24"/>
          <w:szCs w:val="24"/>
        </w:rPr>
      </w:pPr>
    </w:p>
    <w:p w:rsidR="00CC36EC" w:rsidRPr="00E1058D" w:rsidRDefault="00CC36EC" w:rsidP="00CC36EC">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Ce cadre juridique ne porterait nullement atteinte aux droits servis aux personnes mais il donnerait aux départements des moyens analogues à ceux des caisses de Sécurité sociale lorsqu’ils sont appelés à intervenir en tant que gestionnaires de la solidarité nationale</w:t>
      </w:r>
    </w:p>
    <w:p w:rsidR="00CC36EC" w:rsidRDefault="00CC36EC" w:rsidP="00CC36EC">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br w:type="page"/>
      </w:r>
    </w:p>
    <w:p w:rsidR="00F15314" w:rsidRDefault="00F15314" w:rsidP="00CC36EC">
      <w:pPr>
        <w:spacing w:after="0" w:line="240" w:lineRule="auto"/>
        <w:jc w:val="both"/>
        <w:rPr>
          <w:rFonts w:ascii="Times New Roman" w:hAnsi="Times New Roman" w:cs="Times New Roman"/>
          <w:sz w:val="24"/>
          <w:szCs w:val="24"/>
        </w:rPr>
      </w:pPr>
    </w:p>
    <w:p w:rsidR="00F15314" w:rsidRDefault="00F15314" w:rsidP="00F15314">
      <w:pPr>
        <w:spacing w:after="0" w:line="240" w:lineRule="auto"/>
        <w:rPr>
          <w:rFonts w:ascii="Times New Roman" w:hAnsi="Times New Roman" w:cs="Times New Roman"/>
          <w:sz w:val="24"/>
          <w:szCs w:val="24"/>
        </w:rPr>
      </w:pPr>
    </w:p>
    <w:p w:rsidR="00F15314" w:rsidRPr="00E1058D" w:rsidRDefault="00F15314" w:rsidP="00CC36EC">
      <w:pPr>
        <w:spacing w:after="0" w:line="240" w:lineRule="auto"/>
        <w:jc w:val="both"/>
        <w:rPr>
          <w:rFonts w:ascii="Times New Roman" w:hAnsi="Times New Roman" w:cs="Times New Roman"/>
          <w:sz w:val="24"/>
          <w:szCs w:val="24"/>
        </w:rPr>
      </w:pPr>
    </w:p>
    <w:p w:rsidR="00CC36EC" w:rsidRPr="00E1058D" w:rsidRDefault="00CC36EC" w:rsidP="00CC36EC">
      <w:pPr>
        <w:jc w:val="both"/>
        <w:rPr>
          <w:rFonts w:ascii="Times New Roman" w:hAnsi="Times New Roman" w:cs="Times New Roman"/>
          <w:sz w:val="24"/>
          <w:szCs w:val="24"/>
        </w:rPr>
      </w:pPr>
    </w:p>
    <w:p w:rsidR="0054117F" w:rsidRPr="00E1058D" w:rsidRDefault="0054117F" w:rsidP="00E1058D">
      <w:pPr>
        <w:spacing w:after="0" w:line="240" w:lineRule="auto"/>
        <w:jc w:val="both"/>
        <w:rPr>
          <w:rFonts w:ascii="Times New Roman" w:hAnsi="Times New Roman" w:cs="Times New Roman"/>
          <w:sz w:val="24"/>
          <w:szCs w:val="24"/>
        </w:rPr>
      </w:pPr>
    </w:p>
    <w:p w:rsidR="00B23E7F" w:rsidRPr="00B23E7F" w:rsidRDefault="00B23E7F" w:rsidP="00B23E7F">
      <w:pPr>
        <w:numPr>
          <w:ilvl w:val="0"/>
          <w:numId w:val="27"/>
        </w:numPr>
        <w:spacing w:after="0" w:line="240" w:lineRule="auto"/>
        <w:ind w:left="1418"/>
        <w:jc w:val="center"/>
        <w:rPr>
          <w:rFonts w:ascii="Verdana" w:hAnsi="Verdana"/>
          <w:b/>
          <w:sz w:val="96"/>
          <w:szCs w:val="96"/>
        </w:rPr>
      </w:pPr>
      <w:r w:rsidRPr="00B23E7F">
        <w:rPr>
          <w:rFonts w:ascii="Verdana" w:hAnsi="Verdana"/>
          <w:b/>
          <w:sz w:val="96"/>
          <w:szCs w:val="96"/>
        </w:rPr>
        <w:t>Le chapitre « refondation de l’aide à domicile »</w:t>
      </w:r>
    </w:p>
    <w:p w:rsidR="00A8177B" w:rsidRPr="00E1058D" w:rsidRDefault="00A8177B" w:rsidP="00E1058D">
      <w:pPr>
        <w:jc w:val="both"/>
        <w:rPr>
          <w:rFonts w:ascii="Times New Roman" w:hAnsi="Times New Roman" w:cs="Times New Roman"/>
          <w:b/>
          <w:sz w:val="32"/>
          <w:szCs w:val="32"/>
        </w:rPr>
      </w:pPr>
    </w:p>
    <w:p w:rsidR="00A8177B" w:rsidRPr="00E1058D" w:rsidRDefault="00A8177B" w:rsidP="00E1058D">
      <w:pPr>
        <w:jc w:val="both"/>
        <w:rPr>
          <w:rFonts w:ascii="Times New Roman" w:hAnsi="Times New Roman" w:cs="Times New Roman"/>
          <w:b/>
          <w:sz w:val="32"/>
          <w:szCs w:val="32"/>
        </w:rPr>
      </w:pPr>
      <w:r w:rsidRPr="00E1058D">
        <w:rPr>
          <w:rFonts w:ascii="Times New Roman" w:hAnsi="Times New Roman" w:cs="Times New Roman"/>
          <w:b/>
          <w:sz w:val="32"/>
          <w:szCs w:val="32"/>
        </w:rPr>
        <w:br w:type="page"/>
      </w:r>
    </w:p>
    <w:p w:rsidR="00D26282" w:rsidRPr="00E1058D" w:rsidRDefault="00D26282" w:rsidP="00D26282">
      <w:pPr>
        <w:jc w:val="center"/>
        <w:rPr>
          <w:rFonts w:ascii="Times New Roman" w:hAnsi="Times New Roman" w:cs="Times New Roman"/>
          <w:sz w:val="24"/>
          <w:szCs w:val="24"/>
        </w:rPr>
      </w:pPr>
      <w:r>
        <w:rPr>
          <w:rFonts w:ascii="Times New Roman" w:hAnsi="Times New Roman" w:cs="Times New Roman"/>
          <w:sz w:val="24"/>
          <w:szCs w:val="24"/>
        </w:rPr>
        <w:t>SENAT</w:t>
      </w:r>
    </w:p>
    <w:p w:rsidR="00A8177B" w:rsidRPr="00E1058D" w:rsidRDefault="00A8177B" w:rsidP="00E1058D">
      <w:pPr>
        <w:jc w:val="center"/>
        <w:rPr>
          <w:rFonts w:ascii="Times New Roman" w:hAnsi="Times New Roman" w:cs="Times New Roman"/>
          <w:sz w:val="24"/>
          <w:szCs w:val="24"/>
        </w:rPr>
      </w:pPr>
      <w:r w:rsidRPr="00E1058D">
        <w:rPr>
          <w:rFonts w:ascii="Times New Roman" w:hAnsi="Times New Roman" w:cs="Times New Roman"/>
          <w:sz w:val="24"/>
          <w:szCs w:val="24"/>
        </w:rPr>
        <w:t>___________________________________________________________________________</w:t>
      </w:r>
    </w:p>
    <w:p w:rsidR="00A8177B" w:rsidRPr="00E1058D" w:rsidRDefault="00A8177B" w:rsidP="00E1058D">
      <w:pPr>
        <w:jc w:val="center"/>
        <w:rPr>
          <w:rFonts w:ascii="Times New Roman" w:hAnsi="Times New Roman" w:cs="Times New Roman"/>
          <w:sz w:val="24"/>
          <w:szCs w:val="24"/>
        </w:rPr>
      </w:pPr>
      <w:r w:rsidRPr="00E1058D">
        <w:rPr>
          <w:rFonts w:ascii="Times New Roman" w:hAnsi="Times New Roman" w:cs="Times New Roman"/>
          <w:sz w:val="24"/>
          <w:szCs w:val="24"/>
        </w:rPr>
        <w:t>PROJET DE LOI D’ADAPTATION DE LA SOCIETE AU VIEILLISSEMENT</w:t>
      </w:r>
    </w:p>
    <w:p w:rsidR="0054117F" w:rsidRPr="00E1058D" w:rsidRDefault="0054117F" w:rsidP="00E1058D">
      <w:pPr>
        <w:jc w:val="center"/>
        <w:rPr>
          <w:rFonts w:ascii="Times New Roman" w:hAnsi="Times New Roman" w:cs="Times New Roman"/>
          <w:b/>
          <w:sz w:val="36"/>
          <w:szCs w:val="36"/>
        </w:rPr>
      </w:pPr>
      <w:r w:rsidRPr="00E1058D">
        <w:rPr>
          <w:rFonts w:ascii="Times New Roman" w:hAnsi="Times New Roman" w:cs="Times New Roman"/>
          <w:b/>
          <w:sz w:val="36"/>
          <w:szCs w:val="36"/>
        </w:rPr>
        <w:t>Amendement</w:t>
      </w:r>
      <w:r w:rsidR="001C64BB">
        <w:rPr>
          <w:rFonts w:ascii="Times New Roman" w:hAnsi="Times New Roman" w:cs="Times New Roman"/>
          <w:b/>
          <w:sz w:val="36"/>
          <w:szCs w:val="36"/>
        </w:rPr>
        <w:t xml:space="preserve"> n°9</w:t>
      </w:r>
    </w:p>
    <w:p w:rsidR="0054117F" w:rsidRPr="00E1058D" w:rsidRDefault="0054117F" w:rsidP="00E1058D">
      <w:pPr>
        <w:jc w:val="center"/>
        <w:rPr>
          <w:rFonts w:ascii="Times New Roman" w:hAnsi="Times New Roman" w:cs="Times New Roman"/>
          <w:sz w:val="36"/>
          <w:szCs w:val="36"/>
        </w:rPr>
      </w:pPr>
      <w:r w:rsidRPr="00E1058D">
        <w:rPr>
          <w:rFonts w:ascii="Times New Roman" w:hAnsi="Times New Roman" w:cs="Times New Roman"/>
          <w:sz w:val="36"/>
          <w:szCs w:val="36"/>
        </w:rPr>
        <w:t>présenté par</w:t>
      </w:r>
    </w:p>
    <w:p w:rsidR="0054117F" w:rsidRPr="00E1058D" w:rsidRDefault="0054117F" w:rsidP="00E1058D">
      <w:pPr>
        <w:jc w:val="center"/>
        <w:rPr>
          <w:rFonts w:ascii="Times New Roman" w:hAnsi="Times New Roman" w:cs="Times New Roman"/>
          <w:b/>
          <w:sz w:val="36"/>
          <w:szCs w:val="36"/>
        </w:rPr>
      </w:pPr>
      <w:r w:rsidRPr="00E1058D">
        <w:rPr>
          <w:rFonts w:ascii="Times New Roman" w:hAnsi="Times New Roman" w:cs="Times New Roman"/>
          <w:b/>
          <w:sz w:val="36"/>
          <w:szCs w:val="36"/>
        </w:rPr>
        <w:t>Article 31</w:t>
      </w:r>
    </w:p>
    <w:p w:rsidR="0054117F" w:rsidRPr="00E1058D" w:rsidRDefault="0054117F" w:rsidP="00E1058D">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 xml:space="preserve">Le </w:t>
      </w:r>
      <w:r w:rsidR="00CC36EC">
        <w:rPr>
          <w:rFonts w:ascii="Times New Roman" w:hAnsi="Times New Roman" w:cs="Times New Roman"/>
          <w:sz w:val="24"/>
          <w:szCs w:val="24"/>
        </w:rPr>
        <w:t xml:space="preserve">troisième et le quatrième alinéa  de l’article 31 sont </w:t>
      </w:r>
      <w:r w:rsidRPr="00E1058D">
        <w:rPr>
          <w:rFonts w:ascii="Times New Roman" w:hAnsi="Times New Roman" w:cs="Times New Roman"/>
          <w:sz w:val="24"/>
          <w:szCs w:val="24"/>
        </w:rPr>
        <w:t>ainsi rédigé</w:t>
      </w:r>
      <w:r w:rsidR="00CC36EC">
        <w:rPr>
          <w:rFonts w:ascii="Times New Roman" w:hAnsi="Times New Roman" w:cs="Times New Roman"/>
          <w:sz w:val="24"/>
          <w:szCs w:val="24"/>
        </w:rPr>
        <w:t>s</w:t>
      </w:r>
      <w:r w:rsidRPr="00E1058D">
        <w:rPr>
          <w:rFonts w:ascii="Times New Roman" w:hAnsi="Times New Roman" w:cs="Times New Roman"/>
          <w:sz w:val="24"/>
          <w:szCs w:val="24"/>
        </w:rPr>
        <w:t> :</w:t>
      </w:r>
    </w:p>
    <w:p w:rsidR="00B077BC" w:rsidRPr="00E1058D" w:rsidRDefault="00B077BC" w:rsidP="00E1058D">
      <w:pPr>
        <w:spacing w:after="0" w:line="240" w:lineRule="auto"/>
        <w:jc w:val="both"/>
        <w:rPr>
          <w:rFonts w:ascii="Times New Roman" w:hAnsi="Times New Roman" w:cs="Times New Roman"/>
          <w:sz w:val="24"/>
          <w:szCs w:val="24"/>
        </w:rPr>
      </w:pPr>
    </w:p>
    <w:p w:rsidR="0054117F" w:rsidRPr="00E1058D" w:rsidRDefault="0054117F" w:rsidP="00E1058D">
      <w:pPr>
        <w:spacing w:after="0" w:line="240" w:lineRule="auto"/>
        <w:jc w:val="both"/>
        <w:rPr>
          <w:rFonts w:ascii="Times New Roman" w:hAnsi="Times New Roman" w:cs="Times New Roman"/>
          <w:i/>
          <w:iCs/>
          <w:sz w:val="24"/>
          <w:szCs w:val="24"/>
        </w:rPr>
      </w:pPr>
      <w:r w:rsidRPr="00E1058D">
        <w:rPr>
          <w:rFonts w:ascii="Times New Roman" w:hAnsi="Times New Roman" w:cs="Times New Roman"/>
          <w:i/>
          <w:iCs/>
          <w:sz w:val="24"/>
          <w:szCs w:val="24"/>
        </w:rPr>
        <w:t>1° le nombre annuel de personnes prises en charge, lequel prend en compte les facteurs sociaux et environnementaux et pour les services d’aide et d’accompagnement à domicile relevant du 6° du I de l’article L.312-1 de la grille nationale mentionnée à l’article L.232-3 ;</w:t>
      </w:r>
    </w:p>
    <w:p w:rsidR="0054117F" w:rsidRPr="00E1058D" w:rsidRDefault="0054117F" w:rsidP="00E1058D">
      <w:pPr>
        <w:spacing w:after="0" w:line="240" w:lineRule="auto"/>
        <w:jc w:val="both"/>
        <w:rPr>
          <w:rFonts w:ascii="Times New Roman" w:hAnsi="Times New Roman" w:cs="Times New Roman"/>
          <w:i/>
          <w:iCs/>
          <w:sz w:val="24"/>
          <w:szCs w:val="24"/>
        </w:rPr>
      </w:pPr>
      <w:r w:rsidRPr="00E1058D">
        <w:rPr>
          <w:rFonts w:ascii="Times New Roman" w:hAnsi="Times New Roman" w:cs="Times New Roman"/>
          <w:i/>
          <w:iCs/>
          <w:sz w:val="24"/>
          <w:szCs w:val="24"/>
        </w:rPr>
        <w:t>« 2° le territoire desservi et les modalités horaires de prise en charge dont le plafonnement  des heures effectuées en dehors des temps d’interventions directs au domicile des personnes prise en charge ;</w:t>
      </w:r>
    </w:p>
    <w:p w:rsidR="0054117F" w:rsidRPr="00E1058D" w:rsidRDefault="0054117F" w:rsidP="00E1058D">
      <w:pPr>
        <w:spacing w:after="0" w:line="240" w:lineRule="auto"/>
        <w:jc w:val="center"/>
        <w:rPr>
          <w:rFonts w:ascii="Times New Roman" w:hAnsi="Times New Roman" w:cs="Times New Roman"/>
          <w:b/>
          <w:sz w:val="36"/>
          <w:szCs w:val="36"/>
        </w:rPr>
      </w:pPr>
      <w:r w:rsidRPr="00E1058D">
        <w:rPr>
          <w:rFonts w:ascii="Times New Roman" w:hAnsi="Times New Roman" w:cs="Times New Roman"/>
          <w:b/>
          <w:sz w:val="36"/>
          <w:szCs w:val="36"/>
        </w:rPr>
        <w:t>Exposé sommaire</w:t>
      </w:r>
    </w:p>
    <w:p w:rsidR="0054117F" w:rsidRPr="00E1058D" w:rsidRDefault="0054117F" w:rsidP="00E1058D">
      <w:pPr>
        <w:spacing w:after="0" w:line="240" w:lineRule="auto"/>
        <w:jc w:val="both"/>
        <w:rPr>
          <w:rFonts w:ascii="Times New Roman" w:hAnsi="Times New Roman" w:cs="Times New Roman"/>
          <w:b/>
          <w:sz w:val="36"/>
          <w:szCs w:val="36"/>
        </w:rPr>
      </w:pPr>
    </w:p>
    <w:p w:rsidR="00603D75" w:rsidRDefault="00603D75" w:rsidP="00E105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Amendement rédactionnel de précision </w:t>
      </w:r>
    </w:p>
    <w:p w:rsidR="00603D75" w:rsidRDefault="00603D75" w:rsidP="00E1058D">
      <w:pPr>
        <w:spacing w:after="0" w:line="240" w:lineRule="auto"/>
        <w:jc w:val="both"/>
        <w:rPr>
          <w:rFonts w:ascii="Times New Roman" w:hAnsi="Times New Roman" w:cs="Times New Roman"/>
          <w:sz w:val="24"/>
          <w:szCs w:val="24"/>
        </w:rPr>
      </w:pPr>
    </w:p>
    <w:p w:rsidR="0054117F" w:rsidRPr="00E1058D" w:rsidRDefault="00B34D78" w:rsidP="00E1058D">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 xml:space="preserve">Cet amendement permet de </w:t>
      </w:r>
      <w:r w:rsidR="0054117F" w:rsidRPr="00E1058D">
        <w:rPr>
          <w:rFonts w:ascii="Times New Roman" w:hAnsi="Times New Roman" w:cs="Times New Roman"/>
          <w:sz w:val="24"/>
          <w:szCs w:val="24"/>
        </w:rPr>
        <w:t>mieux en compte les grands principes de la refondation de l’aide à domicile promue par l’ADF et les grandes fédérations des services prestataires autorisés.</w:t>
      </w:r>
    </w:p>
    <w:p w:rsidR="0054117F" w:rsidRPr="00E1058D" w:rsidRDefault="0054117F" w:rsidP="00E1058D">
      <w:pPr>
        <w:spacing w:after="0" w:line="240" w:lineRule="auto"/>
        <w:jc w:val="both"/>
        <w:rPr>
          <w:rFonts w:ascii="Times New Roman" w:hAnsi="Times New Roman" w:cs="Times New Roman"/>
          <w:sz w:val="24"/>
          <w:szCs w:val="24"/>
        </w:rPr>
      </w:pPr>
    </w:p>
    <w:p w:rsidR="0054117F" w:rsidRPr="00E1058D" w:rsidRDefault="00B077BC" w:rsidP="00E1058D">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 xml:space="preserve">Il reprend </w:t>
      </w:r>
      <w:r w:rsidR="0054117F" w:rsidRPr="00E1058D">
        <w:rPr>
          <w:rFonts w:ascii="Times New Roman" w:hAnsi="Times New Roman" w:cs="Times New Roman"/>
          <w:sz w:val="24"/>
          <w:szCs w:val="24"/>
        </w:rPr>
        <w:t>les dispositions phares figurant à l’annexe 2 et 2 bis du cahier des charges des expérimentations reprises dans l’arrêté interministériel du 22 septembre 2012 pris en application de l’article 150 de la loi de finance pour 2012</w:t>
      </w:r>
    </w:p>
    <w:p w:rsidR="0054117F" w:rsidRPr="00E1058D" w:rsidRDefault="0054117F" w:rsidP="00E1058D">
      <w:pPr>
        <w:spacing w:after="0" w:line="240" w:lineRule="auto"/>
        <w:jc w:val="both"/>
        <w:rPr>
          <w:rFonts w:ascii="Times New Roman" w:hAnsi="Times New Roman" w:cs="Times New Roman"/>
          <w:sz w:val="24"/>
          <w:szCs w:val="24"/>
        </w:rPr>
      </w:pPr>
    </w:p>
    <w:p w:rsidR="0054117F" w:rsidRPr="00E1058D" w:rsidRDefault="0054117F" w:rsidP="00E1058D">
      <w:pPr>
        <w:spacing w:after="0" w:line="240" w:lineRule="auto"/>
        <w:jc w:val="both"/>
        <w:rPr>
          <w:rFonts w:ascii="Times New Roman" w:hAnsi="Times New Roman" w:cs="Times New Roman"/>
          <w:sz w:val="24"/>
          <w:szCs w:val="24"/>
        </w:rPr>
      </w:pPr>
    </w:p>
    <w:p w:rsidR="00603D75" w:rsidRPr="00E1058D" w:rsidRDefault="0054117F" w:rsidP="00603D75">
      <w:pPr>
        <w:jc w:val="center"/>
        <w:rPr>
          <w:rFonts w:ascii="Times New Roman" w:hAnsi="Times New Roman" w:cs="Times New Roman"/>
          <w:sz w:val="24"/>
          <w:szCs w:val="24"/>
        </w:rPr>
      </w:pPr>
      <w:r w:rsidRPr="00E1058D">
        <w:rPr>
          <w:rFonts w:ascii="Times New Roman" w:hAnsi="Times New Roman" w:cs="Times New Roman"/>
          <w:sz w:val="24"/>
          <w:szCs w:val="24"/>
        </w:rPr>
        <w:br w:type="page"/>
      </w:r>
      <w:r w:rsidR="00603D75">
        <w:rPr>
          <w:rFonts w:ascii="Times New Roman" w:hAnsi="Times New Roman" w:cs="Times New Roman"/>
          <w:sz w:val="24"/>
          <w:szCs w:val="24"/>
        </w:rPr>
        <w:t>SENAT</w:t>
      </w:r>
    </w:p>
    <w:p w:rsidR="00603D75" w:rsidRPr="00E1058D" w:rsidRDefault="00603D75" w:rsidP="00603D75">
      <w:pPr>
        <w:jc w:val="center"/>
        <w:rPr>
          <w:rFonts w:ascii="Times New Roman" w:hAnsi="Times New Roman" w:cs="Times New Roman"/>
          <w:sz w:val="24"/>
          <w:szCs w:val="24"/>
        </w:rPr>
      </w:pPr>
      <w:r w:rsidRPr="00E1058D">
        <w:rPr>
          <w:rFonts w:ascii="Times New Roman" w:hAnsi="Times New Roman" w:cs="Times New Roman"/>
          <w:sz w:val="24"/>
          <w:szCs w:val="24"/>
        </w:rPr>
        <w:t>___________________________________________________________________________</w:t>
      </w:r>
    </w:p>
    <w:p w:rsidR="00603D75" w:rsidRPr="00E1058D" w:rsidRDefault="00603D75" w:rsidP="00603D75">
      <w:pPr>
        <w:jc w:val="center"/>
        <w:rPr>
          <w:rFonts w:ascii="Times New Roman" w:hAnsi="Times New Roman" w:cs="Times New Roman"/>
          <w:sz w:val="24"/>
          <w:szCs w:val="24"/>
        </w:rPr>
      </w:pPr>
      <w:r w:rsidRPr="00E1058D">
        <w:rPr>
          <w:rFonts w:ascii="Times New Roman" w:hAnsi="Times New Roman" w:cs="Times New Roman"/>
          <w:sz w:val="24"/>
          <w:szCs w:val="24"/>
        </w:rPr>
        <w:t>PROJET DE LOI D’ADAPTATION DE LA SOCIETE AU VIEILLISSEMENT</w:t>
      </w:r>
    </w:p>
    <w:p w:rsidR="00603D75" w:rsidRPr="00E1058D" w:rsidRDefault="00603D75" w:rsidP="00603D75">
      <w:pPr>
        <w:jc w:val="center"/>
        <w:rPr>
          <w:rFonts w:ascii="Times New Roman" w:hAnsi="Times New Roman" w:cs="Times New Roman"/>
          <w:b/>
          <w:sz w:val="36"/>
          <w:szCs w:val="36"/>
        </w:rPr>
      </w:pPr>
      <w:r w:rsidRPr="00E1058D">
        <w:rPr>
          <w:rFonts w:ascii="Times New Roman" w:hAnsi="Times New Roman" w:cs="Times New Roman"/>
          <w:b/>
          <w:sz w:val="36"/>
          <w:szCs w:val="36"/>
        </w:rPr>
        <w:t>Amendement</w:t>
      </w:r>
      <w:r w:rsidR="001C64BB">
        <w:rPr>
          <w:rFonts w:ascii="Times New Roman" w:hAnsi="Times New Roman" w:cs="Times New Roman"/>
          <w:b/>
          <w:sz w:val="36"/>
          <w:szCs w:val="36"/>
        </w:rPr>
        <w:t xml:space="preserve"> n°10</w:t>
      </w:r>
    </w:p>
    <w:p w:rsidR="00603D75" w:rsidRPr="00E1058D" w:rsidRDefault="00603D75" w:rsidP="00603D75">
      <w:pPr>
        <w:jc w:val="center"/>
        <w:rPr>
          <w:rFonts w:ascii="Times New Roman" w:hAnsi="Times New Roman" w:cs="Times New Roman"/>
          <w:sz w:val="36"/>
          <w:szCs w:val="36"/>
        </w:rPr>
      </w:pPr>
      <w:r w:rsidRPr="00E1058D">
        <w:rPr>
          <w:rFonts w:ascii="Times New Roman" w:hAnsi="Times New Roman" w:cs="Times New Roman"/>
          <w:sz w:val="36"/>
          <w:szCs w:val="36"/>
        </w:rPr>
        <w:t>présenté par</w:t>
      </w:r>
    </w:p>
    <w:p w:rsidR="00603D75" w:rsidRPr="00E1058D" w:rsidRDefault="00603D75" w:rsidP="00603D75">
      <w:pPr>
        <w:jc w:val="center"/>
        <w:rPr>
          <w:rFonts w:ascii="Times New Roman" w:hAnsi="Times New Roman" w:cs="Times New Roman"/>
          <w:b/>
          <w:sz w:val="36"/>
          <w:szCs w:val="36"/>
        </w:rPr>
      </w:pPr>
      <w:r w:rsidRPr="00E1058D">
        <w:rPr>
          <w:rFonts w:ascii="Times New Roman" w:hAnsi="Times New Roman" w:cs="Times New Roman"/>
          <w:b/>
          <w:sz w:val="36"/>
          <w:szCs w:val="36"/>
        </w:rPr>
        <w:t>Article 31</w:t>
      </w:r>
    </w:p>
    <w:p w:rsidR="00603D75" w:rsidRPr="00E1058D" w:rsidRDefault="00603D75" w:rsidP="00603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sixième alinéa de l’article 31est supprimé et il est</w:t>
      </w:r>
      <w:r w:rsidRPr="00E1058D">
        <w:rPr>
          <w:rFonts w:ascii="Times New Roman" w:hAnsi="Times New Roman" w:cs="Times New Roman"/>
          <w:sz w:val="24"/>
          <w:szCs w:val="24"/>
        </w:rPr>
        <w:t xml:space="preserve"> inséré à l’article L.313-11-1 un dernier alinéa ainsi rédigé :</w:t>
      </w:r>
    </w:p>
    <w:p w:rsidR="00603D75" w:rsidRPr="00E1058D" w:rsidRDefault="00603D75" w:rsidP="00603D75">
      <w:pPr>
        <w:spacing w:after="0" w:line="240" w:lineRule="auto"/>
        <w:jc w:val="both"/>
        <w:rPr>
          <w:rFonts w:ascii="Times New Roman" w:hAnsi="Times New Roman" w:cs="Times New Roman"/>
          <w:sz w:val="24"/>
          <w:szCs w:val="24"/>
        </w:rPr>
      </w:pPr>
    </w:p>
    <w:p w:rsidR="00603D75" w:rsidRPr="00E1058D" w:rsidRDefault="00603D75" w:rsidP="00603D75">
      <w:pPr>
        <w:spacing w:after="0" w:line="240" w:lineRule="auto"/>
        <w:jc w:val="both"/>
        <w:rPr>
          <w:rFonts w:ascii="Times New Roman" w:hAnsi="Times New Roman" w:cs="Times New Roman"/>
          <w:i/>
          <w:iCs/>
          <w:sz w:val="24"/>
          <w:szCs w:val="24"/>
        </w:rPr>
      </w:pPr>
      <w:r w:rsidRPr="00E1058D">
        <w:rPr>
          <w:rFonts w:ascii="Times New Roman" w:hAnsi="Times New Roman" w:cs="Times New Roman"/>
          <w:i/>
          <w:iCs/>
          <w:sz w:val="24"/>
          <w:szCs w:val="24"/>
        </w:rPr>
        <w:t>« Selon des modalités fix</w:t>
      </w:r>
      <w:r>
        <w:rPr>
          <w:rFonts w:ascii="Times New Roman" w:hAnsi="Times New Roman" w:cs="Times New Roman"/>
          <w:i/>
          <w:iCs/>
          <w:sz w:val="24"/>
          <w:szCs w:val="24"/>
        </w:rPr>
        <w:t>ées par décret, l</w:t>
      </w:r>
      <w:r w:rsidRPr="00E1058D">
        <w:rPr>
          <w:rFonts w:ascii="Times New Roman" w:hAnsi="Times New Roman" w:cs="Times New Roman"/>
          <w:i/>
          <w:iCs/>
          <w:sz w:val="24"/>
          <w:szCs w:val="24"/>
        </w:rPr>
        <w:t>a participation forfaitaire du bénéficiaire prend la forme d’un abonnement au service calculé sur le plan d’aide moyen accepté par ce dernier ».</w:t>
      </w:r>
    </w:p>
    <w:p w:rsidR="00603D75" w:rsidRPr="00E1058D" w:rsidRDefault="00603D75" w:rsidP="00603D75">
      <w:pPr>
        <w:spacing w:after="0" w:line="240" w:lineRule="auto"/>
        <w:jc w:val="both"/>
        <w:rPr>
          <w:rFonts w:ascii="Times New Roman" w:hAnsi="Times New Roman" w:cs="Times New Roman"/>
          <w:sz w:val="24"/>
          <w:szCs w:val="24"/>
        </w:rPr>
      </w:pPr>
    </w:p>
    <w:p w:rsidR="00603D75" w:rsidRPr="00E1058D" w:rsidRDefault="00603D75" w:rsidP="00603D75">
      <w:pPr>
        <w:spacing w:after="0" w:line="240" w:lineRule="auto"/>
        <w:jc w:val="center"/>
        <w:rPr>
          <w:rFonts w:ascii="Times New Roman" w:hAnsi="Times New Roman" w:cs="Times New Roman"/>
          <w:b/>
          <w:sz w:val="36"/>
          <w:szCs w:val="36"/>
        </w:rPr>
      </w:pPr>
      <w:r w:rsidRPr="00E1058D">
        <w:rPr>
          <w:rFonts w:ascii="Times New Roman" w:hAnsi="Times New Roman" w:cs="Times New Roman"/>
          <w:b/>
          <w:sz w:val="36"/>
          <w:szCs w:val="36"/>
        </w:rPr>
        <w:t>Exposé sommaire</w:t>
      </w:r>
    </w:p>
    <w:p w:rsidR="00603D75" w:rsidRPr="00E1058D" w:rsidRDefault="00603D75" w:rsidP="00603D75">
      <w:pPr>
        <w:spacing w:after="0" w:line="240" w:lineRule="auto"/>
        <w:jc w:val="both"/>
        <w:rPr>
          <w:rFonts w:ascii="Times New Roman" w:hAnsi="Times New Roman" w:cs="Times New Roman"/>
          <w:b/>
          <w:sz w:val="36"/>
          <w:szCs w:val="36"/>
        </w:rPr>
      </w:pPr>
    </w:p>
    <w:p w:rsidR="00603D75" w:rsidRPr="00E1058D" w:rsidRDefault="00603D75" w:rsidP="00603D75">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Cet amendement permet de mieux en compte les grands principes de la refondation de l’aide à domicile promue par l’ADF et les grandes fédérations des services prestataires autorisés.</w:t>
      </w:r>
    </w:p>
    <w:p w:rsidR="00603D75" w:rsidRPr="00E1058D" w:rsidRDefault="00603D75" w:rsidP="00603D75">
      <w:pPr>
        <w:spacing w:after="0" w:line="240" w:lineRule="auto"/>
        <w:jc w:val="both"/>
        <w:rPr>
          <w:rFonts w:ascii="Times New Roman" w:hAnsi="Times New Roman" w:cs="Times New Roman"/>
          <w:sz w:val="24"/>
          <w:szCs w:val="24"/>
        </w:rPr>
      </w:pPr>
    </w:p>
    <w:p w:rsidR="00603D75" w:rsidRPr="00E1058D" w:rsidRDefault="00603D75" w:rsidP="00603D75">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Il reprend les dispositions phares figurant à l’annexe 2 et 2 bis du cahier des charges des expérimentations reprises dans l’arrêté interministériel du 22 septembre 2012 pris en application de l’article 150 de la loi de finance pour 2012</w:t>
      </w:r>
    </w:p>
    <w:p w:rsidR="00603D75" w:rsidRPr="00E1058D" w:rsidRDefault="00603D75" w:rsidP="00603D75">
      <w:pPr>
        <w:spacing w:after="0" w:line="240" w:lineRule="auto"/>
        <w:jc w:val="both"/>
        <w:rPr>
          <w:rFonts w:ascii="Times New Roman" w:hAnsi="Times New Roman" w:cs="Times New Roman"/>
          <w:sz w:val="24"/>
          <w:szCs w:val="24"/>
        </w:rPr>
      </w:pPr>
    </w:p>
    <w:p w:rsidR="00603D75" w:rsidRPr="00E1058D" w:rsidRDefault="00603D75" w:rsidP="00603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3 bis de cet article introduit par le Gouvernement à l’Assemblée Nationale n’est pas clair. De plus, il renvoie sur des expérimentations diversement mises en oeuvre qui ont été de plus  légalement closes le 31 décembre 2014.</w:t>
      </w:r>
    </w:p>
    <w:p w:rsidR="00603D75" w:rsidRPr="00E1058D" w:rsidRDefault="00603D75" w:rsidP="00603D75">
      <w:pPr>
        <w:spacing w:after="0" w:line="240" w:lineRule="auto"/>
        <w:jc w:val="both"/>
        <w:rPr>
          <w:rFonts w:ascii="Times New Roman" w:hAnsi="Times New Roman" w:cs="Times New Roman"/>
          <w:sz w:val="24"/>
          <w:szCs w:val="24"/>
        </w:rPr>
      </w:pPr>
    </w:p>
    <w:p w:rsidR="0054117F" w:rsidRPr="00E1058D" w:rsidRDefault="00603D75" w:rsidP="00603D75">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br w:type="page"/>
      </w:r>
    </w:p>
    <w:p w:rsidR="00D26282" w:rsidRPr="00E1058D" w:rsidRDefault="00D26282" w:rsidP="00D26282">
      <w:pPr>
        <w:jc w:val="center"/>
        <w:rPr>
          <w:rFonts w:ascii="Times New Roman" w:hAnsi="Times New Roman" w:cs="Times New Roman"/>
          <w:sz w:val="24"/>
          <w:szCs w:val="24"/>
        </w:rPr>
      </w:pPr>
      <w:r>
        <w:rPr>
          <w:rFonts w:ascii="Times New Roman" w:hAnsi="Times New Roman" w:cs="Times New Roman"/>
          <w:sz w:val="24"/>
          <w:szCs w:val="24"/>
        </w:rPr>
        <w:t>SENAT</w:t>
      </w:r>
    </w:p>
    <w:p w:rsidR="00A8177B" w:rsidRPr="00E1058D" w:rsidRDefault="00A8177B" w:rsidP="00E1058D">
      <w:pPr>
        <w:jc w:val="center"/>
        <w:rPr>
          <w:rFonts w:ascii="Times New Roman" w:hAnsi="Times New Roman" w:cs="Times New Roman"/>
          <w:sz w:val="24"/>
          <w:szCs w:val="24"/>
        </w:rPr>
      </w:pPr>
      <w:r w:rsidRPr="00E1058D">
        <w:rPr>
          <w:rFonts w:ascii="Times New Roman" w:hAnsi="Times New Roman" w:cs="Times New Roman"/>
          <w:sz w:val="24"/>
          <w:szCs w:val="24"/>
        </w:rPr>
        <w:t>___________________________________________________________________________</w:t>
      </w:r>
    </w:p>
    <w:p w:rsidR="00A8177B" w:rsidRPr="00E1058D" w:rsidRDefault="00A8177B" w:rsidP="00E1058D">
      <w:pPr>
        <w:jc w:val="center"/>
        <w:rPr>
          <w:rFonts w:ascii="Times New Roman" w:hAnsi="Times New Roman" w:cs="Times New Roman"/>
          <w:sz w:val="24"/>
          <w:szCs w:val="24"/>
        </w:rPr>
      </w:pPr>
      <w:r w:rsidRPr="00E1058D">
        <w:rPr>
          <w:rFonts w:ascii="Times New Roman" w:hAnsi="Times New Roman" w:cs="Times New Roman"/>
          <w:sz w:val="24"/>
          <w:szCs w:val="24"/>
        </w:rPr>
        <w:t>PROJET DE LOI D’ADAPTATION DE LA SOCIETE AU VIEILLISSEMENT</w:t>
      </w:r>
    </w:p>
    <w:p w:rsidR="0054117F" w:rsidRPr="00E1058D" w:rsidRDefault="0054117F" w:rsidP="00E1058D">
      <w:pPr>
        <w:jc w:val="center"/>
        <w:rPr>
          <w:rFonts w:ascii="Times New Roman" w:hAnsi="Times New Roman" w:cs="Times New Roman"/>
          <w:sz w:val="24"/>
          <w:szCs w:val="24"/>
        </w:rPr>
      </w:pPr>
    </w:p>
    <w:p w:rsidR="0054117F" w:rsidRPr="00E1058D" w:rsidRDefault="0054117F" w:rsidP="00E1058D">
      <w:pPr>
        <w:jc w:val="center"/>
        <w:rPr>
          <w:rFonts w:ascii="Times New Roman" w:hAnsi="Times New Roman" w:cs="Times New Roman"/>
          <w:b/>
          <w:sz w:val="36"/>
          <w:szCs w:val="36"/>
        </w:rPr>
      </w:pPr>
      <w:r w:rsidRPr="00E1058D">
        <w:rPr>
          <w:rFonts w:ascii="Times New Roman" w:hAnsi="Times New Roman" w:cs="Times New Roman"/>
          <w:b/>
          <w:sz w:val="36"/>
          <w:szCs w:val="36"/>
        </w:rPr>
        <w:t>Amendement</w:t>
      </w:r>
      <w:r w:rsidR="001C64BB">
        <w:rPr>
          <w:rFonts w:ascii="Times New Roman" w:hAnsi="Times New Roman" w:cs="Times New Roman"/>
          <w:b/>
          <w:sz w:val="36"/>
          <w:szCs w:val="36"/>
        </w:rPr>
        <w:t xml:space="preserve"> n°11</w:t>
      </w:r>
    </w:p>
    <w:p w:rsidR="0054117F" w:rsidRPr="00E1058D" w:rsidRDefault="0054117F" w:rsidP="00E1058D">
      <w:pPr>
        <w:jc w:val="center"/>
        <w:rPr>
          <w:rFonts w:ascii="Times New Roman" w:hAnsi="Times New Roman" w:cs="Times New Roman"/>
          <w:sz w:val="36"/>
          <w:szCs w:val="36"/>
        </w:rPr>
      </w:pPr>
      <w:r w:rsidRPr="00E1058D">
        <w:rPr>
          <w:rFonts w:ascii="Times New Roman" w:hAnsi="Times New Roman" w:cs="Times New Roman"/>
          <w:sz w:val="36"/>
          <w:szCs w:val="36"/>
        </w:rPr>
        <w:t>présenté par</w:t>
      </w:r>
    </w:p>
    <w:p w:rsidR="0054117F" w:rsidRPr="00E1058D" w:rsidRDefault="0054117F" w:rsidP="00E1058D">
      <w:pPr>
        <w:jc w:val="center"/>
        <w:rPr>
          <w:rFonts w:ascii="Times New Roman" w:hAnsi="Times New Roman" w:cs="Times New Roman"/>
          <w:b/>
          <w:sz w:val="36"/>
          <w:szCs w:val="36"/>
        </w:rPr>
      </w:pPr>
      <w:r w:rsidRPr="00E1058D">
        <w:rPr>
          <w:rFonts w:ascii="Times New Roman" w:hAnsi="Times New Roman" w:cs="Times New Roman"/>
          <w:b/>
          <w:sz w:val="36"/>
          <w:szCs w:val="36"/>
        </w:rPr>
        <w:t>Article 31</w:t>
      </w:r>
    </w:p>
    <w:p w:rsidR="0054117F" w:rsidRPr="00E1058D" w:rsidRDefault="0054117F" w:rsidP="00E1058D">
      <w:pPr>
        <w:spacing w:after="0" w:line="240" w:lineRule="auto"/>
        <w:jc w:val="both"/>
        <w:rPr>
          <w:rFonts w:ascii="Times New Roman" w:hAnsi="Times New Roman" w:cs="Times New Roman"/>
          <w:sz w:val="24"/>
          <w:szCs w:val="24"/>
        </w:rPr>
      </w:pPr>
    </w:p>
    <w:p w:rsidR="0054117F" w:rsidRPr="00E1058D" w:rsidRDefault="0054117F" w:rsidP="00E1058D">
      <w:pPr>
        <w:spacing w:after="0" w:line="240" w:lineRule="auto"/>
        <w:jc w:val="both"/>
        <w:rPr>
          <w:rFonts w:ascii="Times New Roman" w:hAnsi="Times New Roman" w:cs="Times New Roman"/>
          <w:i/>
          <w:iCs/>
          <w:sz w:val="24"/>
          <w:szCs w:val="24"/>
        </w:rPr>
      </w:pPr>
    </w:p>
    <w:p w:rsidR="0054117F" w:rsidRPr="00E1058D" w:rsidRDefault="0054117F" w:rsidP="00E1058D">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 xml:space="preserve">Le </w:t>
      </w:r>
      <w:r w:rsidR="00D26282">
        <w:rPr>
          <w:rFonts w:ascii="Times New Roman" w:hAnsi="Times New Roman" w:cs="Times New Roman"/>
          <w:sz w:val="24"/>
          <w:szCs w:val="24"/>
        </w:rPr>
        <w:t>septième alinéa de l’article 31</w:t>
      </w:r>
      <w:r w:rsidRPr="00E1058D">
        <w:rPr>
          <w:rFonts w:ascii="Times New Roman" w:hAnsi="Times New Roman" w:cs="Times New Roman"/>
          <w:sz w:val="24"/>
          <w:szCs w:val="24"/>
        </w:rPr>
        <w:t xml:space="preserve"> est ainsi rédigé :</w:t>
      </w:r>
    </w:p>
    <w:p w:rsidR="00B077BC" w:rsidRPr="00E1058D" w:rsidRDefault="00B077BC" w:rsidP="00E1058D">
      <w:pPr>
        <w:spacing w:after="0" w:line="240" w:lineRule="auto"/>
        <w:jc w:val="both"/>
        <w:rPr>
          <w:rFonts w:ascii="Times New Roman" w:hAnsi="Times New Roman" w:cs="Times New Roman"/>
          <w:sz w:val="24"/>
          <w:szCs w:val="24"/>
        </w:rPr>
      </w:pPr>
    </w:p>
    <w:p w:rsidR="0054117F" w:rsidRDefault="0054117F" w:rsidP="00E1058D">
      <w:pPr>
        <w:spacing w:after="0" w:line="240" w:lineRule="auto"/>
        <w:jc w:val="both"/>
        <w:rPr>
          <w:rFonts w:ascii="Times New Roman" w:hAnsi="Times New Roman" w:cs="Times New Roman"/>
          <w:i/>
          <w:iCs/>
          <w:sz w:val="24"/>
          <w:szCs w:val="24"/>
        </w:rPr>
      </w:pPr>
      <w:r w:rsidRPr="00E1058D">
        <w:rPr>
          <w:rFonts w:ascii="Times New Roman" w:hAnsi="Times New Roman" w:cs="Times New Roman"/>
          <w:i/>
          <w:iCs/>
          <w:sz w:val="24"/>
          <w:szCs w:val="24"/>
        </w:rPr>
        <w:t>4° le</w:t>
      </w:r>
      <w:r w:rsidR="00D26282">
        <w:rPr>
          <w:rFonts w:ascii="Times New Roman" w:hAnsi="Times New Roman" w:cs="Times New Roman"/>
          <w:i/>
          <w:iCs/>
          <w:sz w:val="24"/>
          <w:szCs w:val="24"/>
        </w:rPr>
        <w:t>s</w:t>
      </w:r>
      <w:r w:rsidRPr="00E1058D">
        <w:rPr>
          <w:rFonts w:ascii="Times New Roman" w:hAnsi="Times New Roman" w:cs="Times New Roman"/>
          <w:i/>
          <w:iCs/>
          <w:sz w:val="24"/>
          <w:szCs w:val="24"/>
        </w:rPr>
        <w:t xml:space="preserve"> paramètre</w:t>
      </w:r>
      <w:r w:rsidR="00D26282">
        <w:rPr>
          <w:rFonts w:ascii="Times New Roman" w:hAnsi="Times New Roman" w:cs="Times New Roman"/>
          <w:i/>
          <w:iCs/>
          <w:sz w:val="24"/>
          <w:szCs w:val="24"/>
        </w:rPr>
        <w:t xml:space="preserve">s de calcul, de contrôle, </w:t>
      </w:r>
      <w:r w:rsidRPr="00E1058D">
        <w:rPr>
          <w:rFonts w:ascii="Times New Roman" w:hAnsi="Times New Roman" w:cs="Times New Roman"/>
          <w:i/>
          <w:iCs/>
          <w:sz w:val="24"/>
          <w:szCs w:val="24"/>
        </w:rPr>
        <w:t>de révision</w:t>
      </w:r>
      <w:r w:rsidR="00D26282">
        <w:rPr>
          <w:rFonts w:ascii="Times New Roman" w:hAnsi="Times New Roman" w:cs="Times New Roman"/>
          <w:i/>
          <w:iCs/>
          <w:sz w:val="24"/>
          <w:szCs w:val="24"/>
        </w:rPr>
        <w:t xml:space="preserve"> et de récupération</w:t>
      </w:r>
      <w:r w:rsidRPr="00E1058D">
        <w:rPr>
          <w:rFonts w:ascii="Times New Roman" w:hAnsi="Times New Roman" w:cs="Times New Roman"/>
          <w:i/>
          <w:iCs/>
          <w:sz w:val="24"/>
          <w:szCs w:val="24"/>
        </w:rPr>
        <w:t xml:space="preserve"> du forfait globalisé dont l’encadrement des dépenses de structure ;</w:t>
      </w:r>
    </w:p>
    <w:p w:rsidR="00603D75" w:rsidRPr="00E1058D" w:rsidRDefault="00603D75" w:rsidP="00E1058D">
      <w:pPr>
        <w:spacing w:after="0" w:line="240" w:lineRule="auto"/>
        <w:jc w:val="both"/>
        <w:rPr>
          <w:rFonts w:ascii="Times New Roman" w:hAnsi="Times New Roman" w:cs="Times New Roman"/>
          <w:i/>
          <w:iCs/>
          <w:sz w:val="24"/>
          <w:szCs w:val="24"/>
        </w:rPr>
      </w:pPr>
    </w:p>
    <w:p w:rsidR="00B077BC" w:rsidRPr="00E1058D" w:rsidRDefault="00B077BC" w:rsidP="00E1058D">
      <w:pPr>
        <w:spacing w:after="0" w:line="240" w:lineRule="auto"/>
        <w:jc w:val="center"/>
        <w:rPr>
          <w:rFonts w:ascii="Times New Roman" w:hAnsi="Times New Roman" w:cs="Times New Roman"/>
          <w:b/>
          <w:sz w:val="36"/>
          <w:szCs w:val="36"/>
        </w:rPr>
      </w:pPr>
      <w:r w:rsidRPr="00E1058D">
        <w:rPr>
          <w:rFonts w:ascii="Times New Roman" w:hAnsi="Times New Roman" w:cs="Times New Roman"/>
          <w:b/>
          <w:sz w:val="36"/>
          <w:szCs w:val="36"/>
        </w:rPr>
        <w:t>Exposé sommaire</w:t>
      </w:r>
    </w:p>
    <w:p w:rsidR="00603D75" w:rsidRPr="00E1058D" w:rsidRDefault="00603D75" w:rsidP="00603D75">
      <w:pPr>
        <w:spacing w:after="0" w:line="240" w:lineRule="auto"/>
        <w:jc w:val="both"/>
        <w:rPr>
          <w:rFonts w:ascii="Times New Roman" w:hAnsi="Times New Roman" w:cs="Times New Roman"/>
          <w:b/>
          <w:sz w:val="36"/>
          <w:szCs w:val="36"/>
        </w:rPr>
      </w:pPr>
    </w:p>
    <w:p w:rsidR="00603D75" w:rsidRDefault="00603D75" w:rsidP="00603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Amendement rédactionnel de précision </w:t>
      </w:r>
    </w:p>
    <w:p w:rsidR="00603D75" w:rsidRDefault="00603D75" w:rsidP="00603D75">
      <w:pPr>
        <w:spacing w:after="0" w:line="240" w:lineRule="auto"/>
        <w:jc w:val="both"/>
        <w:rPr>
          <w:rFonts w:ascii="Times New Roman" w:hAnsi="Times New Roman" w:cs="Times New Roman"/>
          <w:sz w:val="24"/>
          <w:szCs w:val="24"/>
        </w:rPr>
      </w:pPr>
    </w:p>
    <w:p w:rsidR="00B077BC" w:rsidRPr="00E1058D" w:rsidRDefault="00B077BC" w:rsidP="00E1058D">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Cet amendement permet de mieux en compte les grands principes de la refondation de l’aide à domicile promue par l’ADF et les grandes fédérations des services prestataires autorisés.</w:t>
      </w:r>
    </w:p>
    <w:p w:rsidR="00B077BC" w:rsidRPr="00E1058D" w:rsidRDefault="00B077BC" w:rsidP="00E1058D">
      <w:pPr>
        <w:spacing w:after="0" w:line="240" w:lineRule="auto"/>
        <w:jc w:val="both"/>
        <w:rPr>
          <w:rFonts w:ascii="Times New Roman" w:hAnsi="Times New Roman" w:cs="Times New Roman"/>
          <w:sz w:val="24"/>
          <w:szCs w:val="24"/>
        </w:rPr>
      </w:pPr>
    </w:p>
    <w:p w:rsidR="00B077BC" w:rsidRPr="00E1058D" w:rsidRDefault="00B077BC" w:rsidP="00E1058D">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Il reprend les dispositions phares figurant à l’annexe 2 et 2 bis du cahier des charges des expérimentations reprises dans l’arrêté interministériel du 22 septembre 2012 pris en application de l’article 150 de la loi de finance pour 2012</w:t>
      </w:r>
    </w:p>
    <w:p w:rsidR="00B077BC" w:rsidRPr="00E1058D" w:rsidRDefault="00B077BC" w:rsidP="00E1058D">
      <w:pPr>
        <w:spacing w:after="0" w:line="240" w:lineRule="auto"/>
        <w:jc w:val="both"/>
        <w:rPr>
          <w:rFonts w:ascii="Times New Roman" w:hAnsi="Times New Roman" w:cs="Times New Roman"/>
          <w:sz w:val="24"/>
          <w:szCs w:val="24"/>
        </w:rPr>
      </w:pPr>
    </w:p>
    <w:p w:rsidR="0054117F" w:rsidRPr="00E1058D" w:rsidRDefault="0054117F" w:rsidP="00E1058D">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br w:type="page"/>
      </w:r>
    </w:p>
    <w:p w:rsidR="00D26282" w:rsidRPr="00E1058D" w:rsidRDefault="00D26282" w:rsidP="00D26282">
      <w:pPr>
        <w:jc w:val="center"/>
        <w:rPr>
          <w:rFonts w:ascii="Times New Roman" w:hAnsi="Times New Roman" w:cs="Times New Roman"/>
          <w:sz w:val="24"/>
          <w:szCs w:val="24"/>
        </w:rPr>
      </w:pPr>
      <w:r>
        <w:rPr>
          <w:rFonts w:ascii="Times New Roman" w:hAnsi="Times New Roman" w:cs="Times New Roman"/>
          <w:sz w:val="24"/>
          <w:szCs w:val="24"/>
        </w:rPr>
        <w:t>SENAT</w:t>
      </w:r>
    </w:p>
    <w:p w:rsidR="00A8177B" w:rsidRPr="00E1058D" w:rsidRDefault="00A8177B" w:rsidP="00E1058D">
      <w:pPr>
        <w:jc w:val="center"/>
        <w:rPr>
          <w:rFonts w:ascii="Times New Roman" w:hAnsi="Times New Roman" w:cs="Times New Roman"/>
          <w:sz w:val="24"/>
          <w:szCs w:val="24"/>
        </w:rPr>
      </w:pPr>
      <w:r w:rsidRPr="00E1058D">
        <w:rPr>
          <w:rFonts w:ascii="Times New Roman" w:hAnsi="Times New Roman" w:cs="Times New Roman"/>
          <w:sz w:val="24"/>
          <w:szCs w:val="24"/>
        </w:rPr>
        <w:t>___________________________________________________________________________</w:t>
      </w:r>
    </w:p>
    <w:p w:rsidR="00A8177B" w:rsidRPr="00E1058D" w:rsidRDefault="00A8177B" w:rsidP="00E1058D">
      <w:pPr>
        <w:jc w:val="center"/>
        <w:rPr>
          <w:rFonts w:ascii="Times New Roman" w:hAnsi="Times New Roman" w:cs="Times New Roman"/>
          <w:sz w:val="24"/>
          <w:szCs w:val="24"/>
        </w:rPr>
      </w:pPr>
      <w:r w:rsidRPr="00E1058D">
        <w:rPr>
          <w:rFonts w:ascii="Times New Roman" w:hAnsi="Times New Roman" w:cs="Times New Roman"/>
          <w:sz w:val="24"/>
          <w:szCs w:val="24"/>
        </w:rPr>
        <w:t>PROJET DE LOI D’ADAPTATION DE LA SOCIETE AU VIEILLISSEMENT</w:t>
      </w:r>
    </w:p>
    <w:p w:rsidR="00A8177B" w:rsidRPr="00E1058D" w:rsidRDefault="00A8177B" w:rsidP="00E1058D">
      <w:pPr>
        <w:jc w:val="center"/>
        <w:rPr>
          <w:rFonts w:ascii="Times New Roman" w:hAnsi="Times New Roman" w:cs="Times New Roman"/>
          <w:b/>
          <w:sz w:val="36"/>
          <w:szCs w:val="36"/>
        </w:rPr>
      </w:pPr>
    </w:p>
    <w:p w:rsidR="0054117F" w:rsidRPr="00E1058D" w:rsidRDefault="0054117F" w:rsidP="00E1058D">
      <w:pPr>
        <w:jc w:val="center"/>
        <w:rPr>
          <w:rFonts w:ascii="Times New Roman" w:hAnsi="Times New Roman" w:cs="Times New Roman"/>
          <w:b/>
          <w:sz w:val="36"/>
          <w:szCs w:val="36"/>
        </w:rPr>
      </w:pPr>
      <w:r w:rsidRPr="00E1058D">
        <w:rPr>
          <w:rFonts w:ascii="Times New Roman" w:hAnsi="Times New Roman" w:cs="Times New Roman"/>
          <w:b/>
          <w:sz w:val="36"/>
          <w:szCs w:val="36"/>
        </w:rPr>
        <w:t>Amendement</w:t>
      </w:r>
      <w:r w:rsidR="001C64BB">
        <w:rPr>
          <w:rFonts w:ascii="Times New Roman" w:hAnsi="Times New Roman" w:cs="Times New Roman"/>
          <w:b/>
          <w:sz w:val="36"/>
          <w:szCs w:val="36"/>
        </w:rPr>
        <w:t xml:space="preserve"> n°12</w:t>
      </w:r>
    </w:p>
    <w:p w:rsidR="0054117F" w:rsidRPr="00E1058D" w:rsidRDefault="0054117F" w:rsidP="00E1058D">
      <w:pPr>
        <w:jc w:val="center"/>
        <w:rPr>
          <w:rFonts w:ascii="Times New Roman" w:hAnsi="Times New Roman" w:cs="Times New Roman"/>
          <w:sz w:val="36"/>
          <w:szCs w:val="36"/>
        </w:rPr>
      </w:pPr>
      <w:r w:rsidRPr="00E1058D">
        <w:rPr>
          <w:rFonts w:ascii="Times New Roman" w:hAnsi="Times New Roman" w:cs="Times New Roman"/>
          <w:sz w:val="36"/>
          <w:szCs w:val="36"/>
        </w:rPr>
        <w:t>présenté par</w:t>
      </w:r>
    </w:p>
    <w:p w:rsidR="0054117F" w:rsidRPr="00E1058D" w:rsidRDefault="0054117F" w:rsidP="00E1058D">
      <w:pPr>
        <w:jc w:val="center"/>
        <w:rPr>
          <w:rFonts w:ascii="Times New Roman" w:hAnsi="Times New Roman" w:cs="Times New Roman"/>
          <w:b/>
          <w:sz w:val="36"/>
          <w:szCs w:val="36"/>
        </w:rPr>
      </w:pPr>
      <w:r w:rsidRPr="00E1058D">
        <w:rPr>
          <w:rFonts w:ascii="Times New Roman" w:hAnsi="Times New Roman" w:cs="Times New Roman"/>
          <w:b/>
          <w:sz w:val="36"/>
          <w:szCs w:val="36"/>
        </w:rPr>
        <w:t>Article 31</w:t>
      </w:r>
    </w:p>
    <w:p w:rsidR="0054117F" w:rsidRPr="00E1058D" w:rsidRDefault="00D26282" w:rsidP="00E105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dixième alinéa de l’article 31 est </w:t>
      </w:r>
      <w:r w:rsidR="0054117F" w:rsidRPr="00E1058D">
        <w:rPr>
          <w:rFonts w:ascii="Times New Roman" w:hAnsi="Times New Roman" w:cs="Times New Roman"/>
          <w:sz w:val="24"/>
          <w:szCs w:val="24"/>
        </w:rPr>
        <w:t xml:space="preserve"> ainsi rédigé :</w:t>
      </w:r>
    </w:p>
    <w:p w:rsidR="00B077BC" w:rsidRPr="00E1058D" w:rsidRDefault="00B077BC" w:rsidP="00E1058D">
      <w:pPr>
        <w:spacing w:after="0" w:line="240" w:lineRule="auto"/>
        <w:jc w:val="both"/>
        <w:rPr>
          <w:rFonts w:ascii="Times New Roman" w:hAnsi="Times New Roman" w:cs="Times New Roman"/>
          <w:sz w:val="24"/>
          <w:szCs w:val="24"/>
        </w:rPr>
      </w:pPr>
    </w:p>
    <w:p w:rsidR="0054117F" w:rsidRPr="00E1058D" w:rsidRDefault="0054117F" w:rsidP="00E1058D">
      <w:pPr>
        <w:spacing w:after="0" w:line="240" w:lineRule="auto"/>
        <w:jc w:val="both"/>
        <w:rPr>
          <w:rFonts w:ascii="Times New Roman" w:hAnsi="Times New Roman" w:cs="Times New Roman"/>
          <w:i/>
          <w:iCs/>
          <w:sz w:val="24"/>
          <w:szCs w:val="24"/>
        </w:rPr>
      </w:pPr>
      <w:r w:rsidRPr="00E1058D">
        <w:rPr>
          <w:rFonts w:ascii="Times New Roman" w:hAnsi="Times New Roman" w:cs="Times New Roman"/>
          <w:i/>
          <w:sz w:val="24"/>
          <w:szCs w:val="24"/>
        </w:rPr>
        <w:t>6°</w:t>
      </w:r>
      <w:r w:rsidRPr="00E1058D">
        <w:rPr>
          <w:rFonts w:ascii="Times New Roman" w:hAnsi="Times New Roman" w:cs="Times New Roman"/>
          <w:sz w:val="24"/>
          <w:szCs w:val="24"/>
        </w:rPr>
        <w:t xml:space="preserve"> </w:t>
      </w:r>
      <w:r w:rsidR="00C041B4">
        <w:rPr>
          <w:rFonts w:ascii="Times New Roman" w:hAnsi="Times New Roman" w:cs="Times New Roman"/>
          <w:sz w:val="24"/>
          <w:szCs w:val="24"/>
        </w:rPr>
        <w:t xml:space="preserve">bis </w:t>
      </w:r>
      <w:r w:rsidRPr="00E1058D">
        <w:rPr>
          <w:rFonts w:ascii="Times New Roman" w:hAnsi="Times New Roman" w:cs="Times New Roman"/>
          <w:i/>
          <w:iCs/>
          <w:sz w:val="24"/>
          <w:szCs w:val="24"/>
        </w:rPr>
        <w:t>les missions d’intérêt général, notamment en matière de prévention de la maltraitance,</w:t>
      </w:r>
      <w:r w:rsidR="00D26282">
        <w:rPr>
          <w:rFonts w:ascii="Times New Roman" w:hAnsi="Times New Roman" w:cs="Times New Roman"/>
          <w:i/>
          <w:iCs/>
          <w:sz w:val="24"/>
          <w:szCs w:val="24"/>
        </w:rPr>
        <w:t xml:space="preserve"> de promotion de la bientraitance </w:t>
      </w:r>
      <w:r w:rsidRPr="00E1058D">
        <w:rPr>
          <w:rFonts w:ascii="Times New Roman" w:hAnsi="Times New Roman" w:cs="Times New Roman"/>
          <w:i/>
          <w:iCs/>
          <w:sz w:val="24"/>
          <w:szCs w:val="24"/>
        </w:rPr>
        <w:t xml:space="preserve"> de prévention de la précarité énergétique, d’éducation et de prévention en matière de santé, de prévention des accidents d</w:t>
      </w:r>
      <w:r w:rsidR="00D26282">
        <w:rPr>
          <w:rFonts w:ascii="Times New Roman" w:hAnsi="Times New Roman" w:cs="Times New Roman"/>
          <w:i/>
          <w:iCs/>
          <w:sz w:val="24"/>
          <w:szCs w:val="24"/>
        </w:rPr>
        <w:t>omestiques, d’aide aux aidants lesquelles doivent être assurées</w:t>
      </w:r>
      <w:r w:rsidRPr="00E1058D">
        <w:rPr>
          <w:rFonts w:ascii="Times New Roman" w:hAnsi="Times New Roman" w:cs="Times New Roman"/>
          <w:i/>
          <w:iCs/>
          <w:sz w:val="24"/>
          <w:szCs w:val="24"/>
        </w:rPr>
        <w:t xml:space="preserve"> en lien avec les organismes compétents sur leur territoire d’intervention ; </w:t>
      </w:r>
    </w:p>
    <w:p w:rsidR="00B077BC" w:rsidRPr="00E1058D" w:rsidRDefault="00B077BC" w:rsidP="00E1058D">
      <w:pPr>
        <w:spacing w:after="0" w:line="240" w:lineRule="auto"/>
        <w:jc w:val="both"/>
        <w:rPr>
          <w:rFonts w:ascii="Times New Roman" w:hAnsi="Times New Roman" w:cs="Times New Roman"/>
          <w:b/>
          <w:sz w:val="36"/>
          <w:szCs w:val="36"/>
        </w:rPr>
      </w:pPr>
    </w:p>
    <w:p w:rsidR="00B077BC" w:rsidRPr="00E1058D" w:rsidRDefault="00B077BC" w:rsidP="00E1058D">
      <w:pPr>
        <w:spacing w:after="0" w:line="240" w:lineRule="auto"/>
        <w:jc w:val="center"/>
        <w:rPr>
          <w:rFonts w:ascii="Times New Roman" w:hAnsi="Times New Roman" w:cs="Times New Roman"/>
          <w:b/>
          <w:sz w:val="36"/>
          <w:szCs w:val="36"/>
        </w:rPr>
      </w:pPr>
      <w:r w:rsidRPr="00E1058D">
        <w:rPr>
          <w:rFonts w:ascii="Times New Roman" w:hAnsi="Times New Roman" w:cs="Times New Roman"/>
          <w:b/>
          <w:sz w:val="36"/>
          <w:szCs w:val="36"/>
        </w:rPr>
        <w:t>Exposé sommaire</w:t>
      </w:r>
    </w:p>
    <w:p w:rsidR="00B077BC" w:rsidRPr="00E1058D" w:rsidRDefault="00B077BC" w:rsidP="00E1058D">
      <w:pPr>
        <w:spacing w:after="0" w:line="240" w:lineRule="auto"/>
        <w:jc w:val="both"/>
        <w:rPr>
          <w:rFonts w:ascii="Times New Roman" w:hAnsi="Times New Roman" w:cs="Times New Roman"/>
          <w:b/>
          <w:sz w:val="36"/>
          <w:szCs w:val="36"/>
        </w:rPr>
      </w:pPr>
    </w:p>
    <w:p w:rsidR="00603D75" w:rsidRPr="00E1058D" w:rsidRDefault="00603D75" w:rsidP="00603D75">
      <w:pPr>
        <w:spacing w:after="0" w:line="240" w:lineRule="auto"/>
        <w:jc w:val="both"/>
        <w:rPr>
          <w:rFonts w:ascii="Times New Roman" w:hAnsi="Times New Roman" w:cs="Times New Roman"/>
          <w:b/>
          <w:sz w:val="36"/>
          <w:szCs w:val="36"/>
        </w:rPr>
      </w:pPr>
    </w:p>
    <w:p w:rsidR="00603D75" w:rsidRDefault="00603D75" w:rsidP="00E105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Amendement rédactionnel de précision </w:t>
      </w:r>
    </w:p>
    <w:p w:rsidR="00603D75" w:rsidRDefault="00603D75" w:rsidP="00E1058D">
      <w:pPr>
        <w:spacing w:after="0" w:line="240" w:lineRule="auto"/>
        <w:jc w:val="both"/>
        <w:rPr>
          <w:rFonts w:ascii="Times New Roman" w:hAnsi="Times New Roman" w:cs="Times New Roman"/>
          <w:sz w:val="24"/>
          <w:szCs w:val="24"/>
        </w:rPr>
      </w:pPr>
    </w:p>
    <w:p w:rsidR="00B077BC" w:rsidRPr="00E1058D" w:rsidRDefault="00B077BC" w:rsidP="00E1058D">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Cet amendement permet de mieux en compte les grands principes de la refondation de l’aide à domicile promue par l’ADF et les grandes fédérations des services prestataires autorisés.</w:t>
      </w:r>
    </w:p>
    <w:p w:rsidR="00B077BC" w:rsidRPr="00E1058D" w:rsidRDefault="00B077BC" w:rsidP="00E1058D">
      <w:pPr>
        <w:spacing w:after="0" w:line="240" w:lineRule="auto"/>
        <w:jc w:val="both"/>
        <w:rPr>
          <w:rFonts w:ascii="Times New Roman" w:hAnsi="Times New Roman" w:cs="Times New Roman"/>
          <w:sz w:val="24"/>
          <w:szCs w:val="24"/>
        </w:rPr>
      </w:pPr>
    </w:p>
    <w:p w:rsidR="00B077BC" w:rsidRPr="00E1058D" w:rsidRDefault="00B077BC" w:rsidP="00E1058D">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Il reprend les dispositions phares figurant à l’annexe 2 et 2 bis du cahier des charges des expérimentations reprises dans l’arrêté interministériel du 22 septembre 2012 pris en application de l’article 150 de la loi de finance pour 2012</w:t>
      </w:r>
    </w:p>
    <w:p w:rsidR="00B077BC" w:rsidRPr="00E1058D" w:rsidRDefault="00B077BC" w:rsidP="00E1058D">
      <w:pPr>
        <w:spacing w:after="0" w:line="240" w:lineRule="auto"/>
        <w:jc w:val="both"/>
        <w:rPr>
          <w:rFonts w:ascii="Times New Roman" w:hAnsi="Times New Roman" w:cs="Times New Roman"/>
          <w:sz w:val="24"/>
          <w:szCs w:val="24"/>
        </w:rPr>
      </w:pPr>
    </w:p>
    <w:p w:rsidR="00B077BC" w:rsidRPr="00E1058D" w:rsidRDefault="00B077BC" w:rsidP="00E1058D">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Il convient enfin de reconnaître les missions d’intérêt général pouvant être accomplies par ces services</w:t>
      </w:r>
    </w:p>
    <w:p w:rsidR="0054117F" w:rsidRPr="00E1058D" w:rsidRDefault="0054117F" w:rsidP="00E1058D">
      <w:pPr>
        <w:spacing w:after="0" w:line="240" w:lineRule="auto"/>
        <w:jc w:val="both"/>
        <w:rPr>
          <w:rFonts w:ascii="Times New Roman" w:hAnsi="Times New Roman" w:cs="Times New Roman"/>
          <w:sz w:val="24"/>
          <w:szCs w:val="24"/>
        </w:rPr>
      </w:pPr>
    </w:p>
    <w:p w:rsidR="00A8177B" w:rsidRPr="00E1058D" w:rsidRDefault="00A8177B" w:rsidP="00E1058D">
      <w:pPr>
        <w:jc w:val="both"/>
        <w:rPr>
          <w:rFonts w:ascii="Times New Roman" w:hAnsi="Times New Roman" w:cs="Times New Roman"/>
          <w:sz w:val="24"/>
          <w:szCs w:val="24"/>
        </w:rPr>
      </w:pPr>
      <w:r w:rsidRPr="00E1058D">
        <w:rPr>
          <w:rFonts w:ascii="Times New Roman" w:hAnsi="Times New Roman" w:cs="Times New Roman"/>
          <w:sz w:val="24"/>
          <w:szCs w:val="24"/>
        </w:rPr>
        <w:br w:type="page"/>
      </w:r>
    </w:p>
    <w:p w:rsidR="0044515E" w:rsidRPr="00E1058D" w:rsidRDefault="0044515E" w:rsidP="0044515E">
      <w:pPr>
        <w:jc w:val="center"/>
        <w:rPr>
          <w:rFonts w:ascii="Times New Roman" w:hAnsi="Times New Roman" w:cs="Times New Roman"/>
          <w:sz w:val="24"/>
          <w:szCs w:val="24"/>
        </w:rPr>
      </w:pPr>
      <w:bookmarkStart w:id="0" w:name="OLE_LINK3"/>
      <w:bookmarkStart w:id="1" w:name="OLE_LINK4"/>
      <w:r>
        <w:rPr>
          <w:rFonts w:ascii="Times New Roman" w:hAnsi="Times New Roman" w:cs="Times New Roman"/>
          <w:sz w:val="24"/>
          <w:szCs w:val="24"/>
        </w:rPr>
        <w:t>SENAT</w:t>
      </w:r>
    </w:p>
    <w:p w:rsidR="0044515E" w:rsidRPr="00E1058D" w:rsidRDefault="0044515E" w:rsidP="0044515E">
      <w:pPr>
        <w:jc w:val="center"/>
        <w:rPr>
          <w:rFonts w:ascii="Times New Roman" w:hAnsi="Times New Roman" w:cs="Times New Roman"/>
          <w:sz w:val="24"/>
          <w:szCs w:val="24"/>
        </w:rPr>
      </w:pPr>
      <w:r w:rsidRPr="00E1058D">
        <w:rPr>
          <w:rFonts w:ascii="Times New Roman" w:hAnsi="Times New Roman" w:cs="Times New Roman"/>
          <w:sz w:val="24"/>
          <w:szCs w:val="24"/>
        </w:rPr>
        <w:t>___________________________________________________________________________</w:t>
      </w:r>
    </w:p>
    <w:p w:rsidR="0044515E" w:rsidRPr="00E1058D" w:rsidRDefault="0044515E" w:rsidP="0044515E">
      <w:pPr>
        <w:jc w:val="center"/>
        <w:rPr>
          <w:rFonts w:ascii="Times New Roman" w:hAnsi="Times New Roman" w:cs="Times New Roman"/>
          <w:sz w:val="24"/>
          <w:szCs w:val="24"/>
        </w:rPr>
      </w:pPr>
      <w:r w:rsidRPr="00E1058D">
        <w:rPr>
          <w:rFonts w:ascii="Times New Roman" w:hAnsi="Times New Roman" w:cs="Times New Roman"/>
          <w:sz w:val="24"/>
          <w:szCs w:val="24"/>
        </w:rPr>
        <w:t>PROJET DE LOI D’ADAPTATION DE LA SOCIETE AU VIEILLISSEMENT</w:t>
      </w:r>
    </w:p>
    <w:p w:rsidR="0044515E" w:rsidRPr="00E1058D" w:rsidRDefault="0044515E" w:rsidP="0044515E">
      <w:pPr>
        <w:jc w:val="center"/>
        <w:rPr>
          <w:rFonts w:ascii="Times New Roman" w:hAnsi="Times New Roman" w:cs="Times New Roman"/>
          <w:b/>
          <w:sz w:val="36"/>
          <w:szCs w:val="36"/>
        </w:rPr>
      </w:pPr>
      <w:r w:rsidRPr="00E1058D">
        <w:rPr>
          <w:rFonts w:ascii="Times New Roman" w:hAnsi="Times New Roman" w:cs="Times New Roman"/>
          <w:b/>
          <w:sz w:val="36"/>
          <w:szCs w:val="36"/>
        </w:rPr>
        <w:t>Amendement</w:t>
      </w:r>
      <w:r w:rsidR="00D46365">
        <w:rPr>
          <w:rFonts w:ascii="Times New Roman" w:hAnsi="Times New Roman" w:cs="Times New Roman"/>
          <w:b/>
          <w:sz w:val="36"/>
          <w:szCs w:val="36"/>
        </w:rPr>
        <w:t xml:space="preserve"> n°13</w:t>
      </w:r>
    </w:p>
    <w:p w:rsidR="0044515E" w:rsidRPr="00E1058D" w:rsidRDefault="0044515E" w:rsidP="0044515E">
      <w:pPr>
        <w:jc w:val="center"/>
        <w:rPr>
          <w:rFonts w:ascii="Times New Roman" w:hAnsi="Times New Roman" w:cs="Times New Roman"/>
          <w:sz w:val="36"/>
          <w:szCs w:val="36"/>
        </w:rPr>
      </w:pPr>
      <w:r w:rsidRPr="00E1058D">
        <w:rPr>
          <w:rFonts w:ascii="Times New Roman" w:hAnsi="Times New Roman" w:cs="Times New Roman"/>
          <w:sz w:val="36"/>
          <w:szCs w:val="36"/>
        </w:rPr>
        <w:t>présenté par</w:t>
      </w:r>
    </w:p>
    <w:p w:rsidR="0044515E" w:rsidRPr="00E1058D" w:rsidRDefault="0044515E" w:rsidP="0044515E">
      <w:pPr>
        <w:jc w:val="center"/>
        <w:rPr>
          <w:rFonts w:ascii="Times New Roman" w:hAnsi="Times New Roman" w:cs="Times New Roman"/>
          <w:b/>
          <w:sz w:val="36"/>
          <w:szCs w:val="36"/>
        </w:rPr>
      </w:pPr>
      <w:r w:rsidRPr="00E1058D">
        <w:rPr>
          <w:rFonts w:ascii="Times New Roman" w:hAnsi="Times New Roman" w:cs="Times New Roman"/>
          <w:b/>
          <w:sz w:val="36"/>
          <w:szCs w:val="36"/>
        </w:rPr>
        <w:t>A</w:t>
      </w:r>
      <w:r>
        <w:rPr>
          <w:rFonts w:ascii="Times New Roman" w:hAnsi="Times New Roman" w:cs="Times New Roman"/>
          <w:b/>
          <w:sz w:val="36"/>
          <w:szCs w:val="36"/>
        </w:rPr>
        <w:t>près l’a</w:t>
      </w:r>
      <w:r w:rsidRPr="00E1058D">
        <w:rPr>
          <w:rFonts w:ascii="Times New Roman" w:hAnsi="Times New Roman" w:cs="Times New Roman"/>
          <w:b/>
          <w:sz w:val="36"/>
          <w:szCs w:val="36"/>
        </w:rPr>
        <w:t>rticle 31</w:t>
      </w:r>
    </w:p>
    <w:bookmarkEnd w:id="0"/>
    <w:bookmarkEnd w:id="1"/>
    <w:p w:rsidR="0044515E" w:rsidRDefault="0044515E" w:rsidP="004451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est inséré un article ainsi rédigé</w:t>
      </w:r>
      <w:r w:rsidR="0098707A">
        <w:rPr>
          <w:rFonts w:ascii="Times New Roman" w:hAnsi="Times New Roman" w:cs="Times New Roman"/>
          <w:sz w:val="24"/>
          <w:szCs w:val="24"/>
        </w:rPr>
        <w:t> :</w:t>
      </w:r>
    </w:p>
    <w:p w:rsidR="0098707A" w:rsidRDefault="0098707A" w:rsidP="0044515E">
      <w:pPr>
        <w:spacing w:after="0" w:line="240" w:lineRule="auto"/>
        <w:jc w:val="both"/>
        <w:rPr>
          <w:rFonts w:ascii="Times New Roman" w:hAnsi="Times New Roman" w:cs="Times New Roman"/>
          <w:sz w:val="24"/>
          <w:szCs w:val="24"/>
        </w:rPr>
      </w:pPr>
    </w:p>
    <w:p w:rsidR="0098707A" w:rsidRPr="0098707A" w:rsidRDefault="0098707A" w:rsidP="0044515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Au 3 bis de l’article L.233-1 du code de l’action sociale et des familles, après les mots : </w:t>
      </w:r>
      <w:r>
        <w:rPr>
          <w:rFonts w:ascii="Times New Roman" w:hAnsi="Times New Roman" w:cs="Times New Roman"/>
          <w:i/>
          <w:sz w:val="24"/>
          <w:szCs w:val="24"/>
        </w:rPr>
        <w:t>« mises en œuvre »,</w:t>
      </w:r>
      <w:r>
        <w:rPr>
          <w:rFonts w:ascii="Times New Roman" w:hAnsi="Times New Roman" w:cs="Times New Roman"/>
          <w:sz w:val="24"/>
          <w:szCs w:val="24"/>
        </w:rPr>
        <w:t xml:space="preserve"> ajouter les mots :</w:t>
      </w:r>
      <w:r w:rsidR="00FC1AF0">
        <w:rPr>
          <w:rFonts w:ascii="Times New Roman" w:hAnsi="Times New Roman" w:cs="Times New Roman"/>
          <w:i/>
          <w:sz w:val="24"/>
          <w:szCs w:val="24"/>
        </w:rPr>
        <w:t> « </w:t>
      </w:r>
      <w:r>
        <w:rPr>
          <w:rFonts w:ascii="Times New Roman" w:hAnsi="Times New Roman" w:cs="Times New Roman"/>
          <w:i/>
          <w:sz w:val="24"/>
          <w:szCs w:val="24"/>
        </w:rPr>
        <w:t>par les services d’aide et d’accompagnement à domicile relevant de l’article L.313-11-1 et ».</w:t>
      </w:r>
    </w:p>
    <w:p w:rsidR="0044515E" w:rsidRPr="00E1058D" w:rsidRDefault="0044515E" w:rsidP="0044515E">
      <w:pPr>
        <w:spacing w:after="0" w:line="240" w:lineRule="auto"/>
        <w:jc w:val="both"/>
        <w:rPr>
          <w:rFonts w:ascii="Times New Roman" w:hAnsi="Times New Roman" w:cs="Times New Roman"/>
          <w:sz w:val="24"/>
          <w:szCs w:val="24"/>
        </w:rPr>
      </w:pPr>
    </w:p>
    <w:p w:rsidR="0044515E" w:rsidRPr="00E1058D" w:rsidRDefault="0044515E" w:rsidP="0044515E">
      <w:pPr>
        <w:spacing w:after="0" w:line="240" w:lineRule="auto"/>
        <w:jc w:val="both"/>
        <w:rPr>
          <w:rFonts w:ascii="Times New Roman" w:hAnsi="Times New Roman" w:cs="Times New Roman"/>
          <w:sz w:val="24"/>
          <w:szCs w:val="24"/>
        </w:rPr>
      </w:pPr>
    </w:p>
    <w:p w:rsidR="0044515E" w:rsidRPr="00E1058D" w:rsidRDefault="0044515E" w:rsidP="0044515E">
      <w:pPr>
        <w:spacing w:after="0" w:line="240" w:lineRule="auto"/>
        <w:jc w:val="center"/>
        <w:rPr>
          <w:rFonts w:ascii="Times New Roman" w:hAnsi="Times New Roman" w:cs="Times New Roman"/>
          <w:b/>
          <w:sz w:val="36"/>
          <w:szCs w:val="36"/>
        </w:rPr>
      </w:pPr>
      <w:r w:rsidRPr="00E1058D">
        <w:rPr>
          <w:rFonts w:ascii="Times New Roman" w:hAnsi="Times New Roman" w:cs="Times New Roman"/>
          <w:b/>
          <w:sz w:val="36"/>
          <w:szCs w:val="36"/>
        </w:rPr>
        <w:t>Exposé sommaire</w:t>
      </w:r>
    </w:p>
    <w:p w:rsidR="0044515E" w:rsidRPr="00E1058D" w:rsidRDefault="0044515E" w:rsidP="0044515E">
      <w:pPr>
        <w:spacing w:after="0" w:line="240" w:lineRule="auto"/>
        <w:jc w:val="both"/>
        <w:rPr>
          <w:rFonts w:ascii="Times New Roman" w:hAnsi="Times New Roman" w:cs="Times New Roman"/>
          <w:b/>
          <w:sz w:val="36"/>
          <w:szCs w:val="36"/>
        </w:rPr>
      </w:pPr>
    </w:p>
    <w:p w:rsidR="0044515E" w:rsidRPr="00E1058D" w:rsidRDefault="0098707A" w:rsidP="004451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services d’aide et d’accompagnement à domicile redéfinis et refondé par l’article 31 doivent pouvoir être l’un des opérateurs des actions prévues à l’article 3 de la présente loi, et ce, bien évidemment sous l’égide de la conférence des financeurs et dans l</w:t>
      </w:r>
      <w:r w:rsidR="00790FC9">
        <w:rPr>
          <w:rFonts w:ascii="Times New Roman" w:hAnsi="Times New Roman" w:cs="Times New Roman"/>
          <w:sz w:val="24"/>
          <w:szCs w:val="24"/>
        </w:rPr>
        <w:t>a limite des crédits limitatifs</w:t>
      </w:r>
      <w:r>
        <w:rPr>
          <w:rFonts w:ascii="Times New Roman" w:hAnsi="Times New Roman" w:cs="Times New Roman"/>
          <w:sz w:val="24"/>
          <w:szCs w:val="24"/>
        </w:rPr>
        <w:t>.</w:t>
      </w:r>
    </w:p>
    <w:p w:rsidR="00D356E8" w:rsidRDefault="00D356E8" w:rsidP="00D46365">
      <w:pPr>
        <w:jc w:val="center"/>
        <w:rPr>
          <w:rFonts w:ascii="Times New Roman" w:hAnsi="Times New Roman" w:cs="Times New Roman"/>
          <w:sz w:val="24"/>
          <w:szCs w:val="24"/>
        </w:rPr>
      </w:pPr>
    </w:p>
    <w:p w:rsidR="00D46365" w:rsidRDefault="00D46365" w:rsidP="00D46365">
      <w:pPr>
        <w:jc w:val="center"/>
        <w:rPr>
          <w:rFonts w:ascii="Times New Roman" w:hAnsi="Times New Roman" w:cs="Times New Roman"/>
          <w:sz w:val="24"/>
          <w:szCs w:val="24"/>
        </w:rPr>
      </w:pPr>
    </w:p>
    <w:p w:rsidR="00D46365" w:rsidRDefault="00D46365" w:rsidP="00D46365">
      <w:pPr>
        <w:jc w:val="center"/>
        <w:rPr>
          <w:rFonts w:ascii="Times New Roman" w:hAnsi="Times New Roman" w:cs="Times New Roman"/>
          <w:sz w:val="24"/>
          <w:szCs w:val="24"/>
        </w:rPr>
      </w:pPr>
    </w:p>
    <w:p w:rsidR="00D46365" w:rsidRDefault="00D46365" w:rsidP="00D46365">
      <w:pPr>
        <w:jc w:val="center"/>
        <w:rPr>
          <w:rFonts w:ascii="Times New Roman" w:hAnsi="Times New Roman" w:cs="Times New Roman"/>
          <w:sz w:val="24"/>
          <w:szCs w:val="24"/>
        </w:rPr>
      </w:pPr>
    </w:p>
    <w:p w:rsidR="00D46365" w:rsidRDefault="00D46365" w:rsidP="00D46365">
      <w:pPr>
        <w:jc w:val="center"/>
        <w:rPr>
          <w:rFonts w:ascii="Times New Roman" w:hAnsi="Times New Roman" w:cs="Times New Roman"/>
          <w:sz w:val="24"/>
          <w:szCs w:val="24"/>
        </w:rPr>
      </w:pPr>
    </w:p>
    <w:p w:rsidR="00D46365" w:rsidRDefault="00D46365" w:rsidP="00D46365">
      <w:pPr>
        <w:jc w:val="center"/>
        <w:rPr>
          <w:rFonts w:ascii="Times New Roman" w:hAnsi="Times New Roman" w:cs="Times New Roman"/>
          <w:sz w:val="24"/>
          <w:szCs w:val="24"/>
        </w:rPr>
      </w:pPr>
    </w:p>
    <w:p w:rsidR="00D46365" w:rsidRDefault="00D46365" w:rsidP="00D46365">
      <w:pPr>
        <w:jc w:val="center"/>
        <w:rPr>
          <w:rFonts w:ascii="Times New Roman" w:hAnsi="Times New Roman" w:cs="Times New Roman"/>
          <w:sz w:val="24"/>
          <w:szCs w:val="24"/>
        </w:rPr>
      </w:pPr>
    </w:p>
    <w:p w:rsidR="00D46365" w:rsidRDefault="00D46365" w:rsidP="00D46365">
      <w:pPr>
        <w:jc w:val="center"/>
        <w:rPr>
          <w:rFonts w:ascii="Times New Roman" w:hAnsi="Times New Roman" w:cs="Times New Roman"/>
          <w:sz w:val="24"/>
          <w:szCs w:val="24"/>
        </w:rPr>
      </w:pPr>
    </w:p>
    <w:p w:rsidR="00D46365" w:rsidRDefault="00D46365" w:rsidP="00D46365">
      <w:pPr>
        <w:jc w:val="center"/>
        <w:rPr>
          <w:rFonts w:ascii="Times New Roman" w:hAnsi="Times New Roman"/>
          <w:sz w:val="24"/>
          <w:szCs w:val="24"/>
        </w:rPr>
      </w:pPr>
    </w:p>
    <w:p w:rsidR="00D356E8" w:rsidRDefault="00D356E8" w:rsidP="00FC1AF0">
      <w:pPr>
        <w:spacing w:after="0" w:line="240" w:lineRule="auto"/>
        <w:rPr>
          <w:rFonts w:ascii="Times New Roman" w:hAnsi="Times New Roman"/>
          <w:sz w:val="24"/>
          <w:szCs w:val="24"/>
        </w:rPr>
      </w:pPr>
    </w:p>
    <w:p w:rsidR="001865AF" w:rsidRDefault="001865AF" w:rsidP="00FC1AF0">
      <w:pPr>
        <w:spacing w:after="0" w:line="240" w:lineRule="auto"/>
        <w:rPr>
          <w:rFonts w:ascii="Times New Roman" w:hAnsi="Times New Roman"/>
          <w:sz w:val="24"/>
          <w:szCs w:val="24"/>
        </w:rPr>
      </w:pPr>
    </w:p>
    <w:p w:rsidR="00D356E8" w:rsidRDefault="00D356E8" w:rsidP="00FC1AF0">
      <w:pPr>
        <w:spacing w:after="0" w:line="240" w:lineRule="auto"/>
        <w:rPr>
          <w:rFonts w:ascii="Times New Roman" w:hAnsi="Times New Roman"/>
          <w:sz w:val="24"/>
          <w:szCs w:val="24"/>
        </w:rPr>
      </w:pPr>
    </w:p>
    <w:p w:rsidR="00FC1AF0" w:rsidRDefault="00FC1AF0" w:rsidP="00FC1AF0">
      <w:pPr>
        <w:spacing w:after="0" w:line="240" w:lineRule="auto"/>
        <w:rPr>
          <w:rFonts w:ascii="Times New Roman" w:hAnsi="Times New Roman"/>
          <w:sz w:val="24"/>
          <w:szCs w:val="24"/>
        </w:rPr>
      </w:pPr>
    </w:p>
    <w:p w:rsidR="0044515E" w:rsidRPr="00E1058D" w:rsidRDefault="0044515E" w:rsidP="0044515E">
      <w:pPr>
        <w:spacing w:after="0" w:line="240" w:lineRule="auto"/>
        <w:jc w:val="both"/>
        <w:rPr>
          <w:rFonts w:ascii="Times New Roman" w:hAnsi="Times New Roman" w:cs="Times New Roman"/>
          <w:sz w:val="24"/>
          <w:szCs w:val="24"/>
        </w:rPr>
      </w:pPr>
    </w:p>
    <w:p w:rsidR="00A8177B" w:rsidRPr="00E1058D" w:rsidRDefault="00D356E8" w:rsidP="00E1058D">
      <w:pPr>
        <w:jc w:val="center"/>
        <w:rPr>
          <w:rFonts w:ascii="Times New Roman" w:hAnsi="Times New Roman" w:cs="Times New Roman"/>
          <w:sz w:val="24"/>
          <w:szCs w:val="24"/>
        </w:rPr>
      </w:pPr>
      <w:r>
        <w:rPr>
          <w:rFonts w:ascii="Times New Roman" w:hAnsi="Times New Roman" w:cs="Times New Roman"/>
          <w:sz w:val="24"/>
          <w:szCs w:val="24"/>
        </w:rPr>
        <w:t>SENAT</w:t>
      </w:r>
      <w:r w:rsidRPr="00E1058D">
        <w:rPr>
          <w:rFonts w:ascii="Times New Roman" w:hAnsi="Times New Roman" w:cs="Times New Roman"/>
          <w:sz w:val="24"/>
          <w:szCs w:val="24"/>
        </w:rPr>
        <w:t xml:space="preserve"> </w:t>
      </w:r>
      <w:r w:rsidR="00A8177B" w:rsidRPr="00E1058D">
        <w:rPr>
          <w:rFonts w:ascii="Times New Roman" w:hAnsi="Times New Roman" w:cs="Times New Roman"/>
          <w:sz w:val="24"/>
          <w:szCs w:val="24"/>
        </w:rPr>
        <w:t>___________________________________________________________________________</w:t>
      </w:r>
    </w:p>
    <w:p w:rsidR="00A8177B" w:rsidRPr="00E1058D" w:rsidRDefault="00A8177B" w:rsidP="00E1058D">
      <w:pPr>
        <w:jc w:val="center"/>
        <w:rPr>
          <w:rFonts w:ascii="Times New Roman" w:hAnsi="Times New Roman" w:cs="Times New Roman"/>
          <w:sz w:val="24"/>
          <w:szCs w:val="24"/>
        </w:rPr>
      </w:pPr>
      <w:r w:rsidRPr="00E1058D">
        <w:rPr>
          <w:rFonts w:ascii="Times New Roman" w:hAnsi="Times New Roman" w:cs="Times New Roman"/>
          <w:sz w:val="24"/>
          <w:szCs w:val="24"/>
        </w:rPr>
        <w:t>PROJET DE LOI D’ADAPTATION DE LA SOCIETE AU VIEILLISSEMENT</w:t>
      </w:r>
    </w:p>
    <w:p w:rsidR="0054117F" w:rsidRPr="00E1058D" w:rsidRDefault="0054117F" w:rsidP="00E1058D">
      <w:pPr>
        <w:jc w:val="center"/>
        <w:rPr>
          <w:rFonts w:ascii="Times New Roman" w:hAnsi="Times New Roman" w:cs="Times New Roman"/>
          <w:b/>
          <w:sz w:val="36"/>
          <w:szCs w:val="36"/>
        </w:rPr>
      </w:pPr>
      <w:r w:rsidRPr="00E1058D">
        <w:rPr>
          <w:rFonts w:ascii="Times New Roman" w:hAnsi="Times New Roman" w:cs="Times New Roman"/>
          <w:b/>
          <w:sz w:val="36"/>
          <w:szCs w:val="36"/>
        </w:rPr>
        <w:t>Amendement</w:t>
      </w:r>
      <w:r w:rsidR="00D46365">
        <w:rPr>
          <w:rFonts w:ascii="Times New Roman" w:hAnsi="Times New Roman" w:cs="Times New Roman"/>
          <w:b/>
          <w:sz w:val="36"/>
          <w:szCs w:val="36"/>
        </w:rPr>
        <w:t xml:space="preserve"> n°14</w:t>
      </w:r>
    </w:p>
    <w:p w:rsidR="0054117F" w:rsidRPr="00E1058D" w:rsidRDefault="0054117F" w:rsidP="00E1058D">
      <w:pPr>
        <w:jc w:val="center"/>
        <w:rPr>
          <w:rFonts w:ascii="Times New Roman" w:hAnsi="Times New Roman" w:cs="Times New Roman"/>
          <w:sz w:val="36"/>
          <w:szCs w:val="36"/>
        </w:rPr>
      </w:pPr>
      <w:r w:rsidRPr="00E1058D">
        <w:rPr>
          <w:rFonts w:ascii="Times New Roman" w:hAnsi="Times New Roman" w:cs="Times New Roman"/>
          <w:sz w:val="36"/>
          <w:szCs w:val="36"/>
        </w:rPr>
        <w:t>présenté par</w:t>
      </w:r>
    </w:p>
    <w:p w:rsidR="0054117F" w:rsidRPr="00E1058D" w:rsidRDefault="0054117F" w:rsidP="00E1058D">
      <w:pPr>
        <w:jc w:val="center"/>
        <w:rPr>
          <w:rFonts w:ascii="Times New Roman" w:hAnsi="Times New Roman" w:cs="Times New Roman"/>
          <w:b/>
          <w:sz w:val="36"/>
          <w:szCs w:val="36"/>
        </w:rPr>
      </w:pPr>
      <w:r w:rsidRPr="00E1058D">
        <w:rPr>
          <w:rFonts w:ascii="Times New Roman" w:hAnsi="Times New Roman" w:cs="Times New Roman"/>
          <w:b/>
          <w:sz w:val="36"/>
          <w:szCs w:val="36"/>
        </w:rPr>
        <w:t>Article 34</w:t>
      </w:r>
    </w:p>
    <w:p w:rsidR="0054117F" w:rsidRPr="00E1058D" w:rsidRDefault="0054117F" w:rsidP="00E1058D">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 xml:space="preserve">L’article 34 est ainsi rédigé : </w:t>
      </w:r>
    </w:p>
    <w:p w:rsidR="0054117F" w:rsidRPr="00E1058D" w:rsidRDefault="0054117F" w:rsidP="00E1058D">
      <w:pPr>
        <w:spacing w:after="0" w:line="240" w:lineRule="auto"/>
        <w:jc w:val="both"/>
        <w:rPr>
          <w:rFonts w:ascii="Times New Roman" w:hAnsi="Times New Roman" w:cs="Times New Roman"/>
          <w:sz w:val="24"/>
          <w:szCs w:val="24"/>
        </w:rPr>
      </w:pPr>
    </w:p>
    <w:p w:rsidR="0054117F" w:rsidRPr="00E1058D" w:rsidRDefault="0054117F" w:rsidP="00E1058D">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I - Il est inséré un article</w:t>
      </w:r>
      <w:r w:rsidR="007E26C9">
        <w:rPr>
          <w:rFonts w:ascii="Times New Roman" w:hAnsi="Times New Roman" w:cs="Times New Roman"/>
          <w:sz w:val="24"/>
          <w:szCs w:val="24"/>
        </w:rPr>
        <w:t xml:space="preserve"> L.314-9-1</w:t>
      </w:r>
      <w:r w:rsidRPr="00E1058D">
        <w:rPr>
          <w:rFonts w:ascii="Times New Roman" w:hAnsi="Times New Roman" w:cs="Times New Roman"/>
          <w:sz w:val="24"/>
          <w:szCs w:val="24"/>
        </w:rPr>
        <w:t xml:space="preserve"> ainsi rédigé: </w:t>
      </w:r>
    </w:p>
    <w:p w:rsidR="0054117F" w:rsidRPr="00E1058D" w:rsidRDefault="0054117F" w:rsidP="00E1058D">
      <w:pPr>
        <w:spacing w:after="0" w:line="240" w:lineRule="auto"/>
        <w:jc w:val="both"/>
        <w:rPr>
          <w:rFonts w:ascii="Times New Roman" w:hAnsi="Times New Roman" w:cs="Times New Roman"/>
          <w:sz w:val="24"/>
          <w:szCs w:val="24"/>
        </w:rPr>
      </w:pPr>
    </w:p>
    <w:p w:rsidR="0054117F" w:rsidRPr="00E1058D" w:rsidRDefault="007E26C9" w:rsidP="00E1058D">
      <w:pPr>
        <w:jc w:val="both"/>
        <w:rPr>
          <w:rFonts w:ascii="Times New Roman" w:hAnsi="Times New Roman" w:cs="Times New Roman"/>
          <w:i/>
          <w:sz w:val="24"/>
          <w:szCs w:val="24"/>
        </w:rPr>
      </w:pPr>
      <w:r>
        <w:rPr>
          <w:rFonts w:ascii="Times New Roman" w:hAnsi="Times New Roman" w:cs="Times New Roman"/>
          <w:i/>
          <w:sz w:val="24"/>
          <w:szCs w:val="24"/>
        </w:rPr>
        <w:t>Article L.314-9-1</w:t>
      </w:r>
      <w:r w:rsidR="0054117F" w:rsidRPr="00E1058D">
        <w:rPr>
          <w:rFonts w:ascii="Times New Roman" w:hAnsi="Times New Roman" w:cs="Times New Roman"/>
          <w:i/>
          <w:sz w:val="24"/>
          <w:szCs w:val="24"/>
        </w:rPr>
        <w:t> :</w:t>
      </w:r>
    </w:p>
    <w:p w:rsidR="0054117F" w:rsidRPr="00E1058D" w:rsidRDefault="0054117F" w:rsidP="00E1058D">
      <w:pPr>
        <w:jc w:val="both"/>
        <w:rPr>
          <w:rFonts w:ascii="Times New Roman" w:hAnsi="Times New Roman" w:cs="Times New Roman"/>
          <w:i/>
          <w:sz w:val="24"/>
          <w:szCs w:val="24"/>
        </w:rPr>
      </w:pPr>
      <w:r w:rsidRPr="00E1058D">
        <w:rPr>
          <w:rFonts w:ascii="Times New Roman" w:hAnsi="Times New Roman" w:cs="Times New Roman"/>
          <w:i/>
          <w:sz w:val="24"/>
          <w:szCs w:val="24"/>
        </w:rPr>
        <w:t xml:space="preserve">« Les services de soins infirmiers à domicile mentionnés aux 6° et 7° du I de  l’article L.312-1 et les services d’aide et d’accompagnement à domicile mentionnés aux 6° et 7° du I de  l’article L.312-1 peuvent créer un service polyvalent de prévention, d’aide et de soins à domicile. </w:t>
      </w:r>
    </w:p>
    <w:p w:rsidR="0054117F" w:rsidRPr="00E1058D" w:rsidRDefault="0054117F" w:rsidP="00E1058D">
      <w:pPr>
        <w:jc w:val="both"/>
        <w:rPr>
          <w:rFonts w:ascii="Times New Roman" w:hAnsi="Times New Roman" w:cs="Times New Roman"/>
          <w:i/>
          <w:sz w:val="24"/>
          <w:szCs w:val="24"/>
        </w:rPr>
      </w:pPr>
      <w:r w:rsidRPr="00E1058D">
        <w:rPr>
          <w:rFonts w:ascii="Times New Roman" w:hAnsi="Times New Roman" w:cs="Times New Roman"/>
          <w:i/>
          <w:sz w:val="24"/>
          <w:szCs w:val="24"/>
        </w:rPr>
        <w:t xml:space="preserve">Le service polyvalent de prévention, d’aide et de soins à domicile est autorisé conjointement par le directeur général de l’agence régionale de santé et le président du Conseil général. La création d’un service polyvalent de prévention, d’aide et de soins à domicile à partir de deux services, services de soins infirmiers à domicile mentionnés aux 6° et 7° du I de  l’article L.312-1 et services d’aide à domicile mentionnés aux 6° et 7° du I de  l’article L.312-1, titulaires chacun pour ce qui le concerne d’une autorisation, fait l’objet d’un arrêté conjoint du Président du Conseil Général et du Directeur général de l’agence régionale de santé sur demande écrite des deux services. </w:t>
      </w:r>
    </w:p>
    <w:p w:rsidR="0054117F" w:rsidRPr="00E1058D" w:rsidRDefault="0054117F" w:rsidP="00E1058D">
      <w:pPr>
        <w:jc w:val="both"/>
        <w:rPr>
          <w:rFonts w:ascii="Times New Roman" w:hAnsi="Times New Roman" w:cs="Times New Roman"/>
          <w:i/>
          <w:sz w:val="24"/>
          <w:szCs w:val="24"/>
        </w:rPr>
      </w:pPr>
      <w:r w:rsidRPr="00E1058D">
        <w:rPr>
          <w:rFonts w:ascii="Times New Roman" w:hAnsi="Times New Roman" w:cs="Times New Roman"/>
          <w:i/>
          <w:sz w:val="24"/>
          <w:szCs w:val="24"/>
        </w:rPr>
        <w:t xml:space="preserve">Le service polyvalent de prévention, d’aide et de soins à domicile est financé dans le cadre d’une convention pluriannuelle par :  </w:t>
      </w:r>
    </w:p>
    <w:p w:rsidR="0054117F" w:rsidRPr="00E1058D" w:rsidRDefault="0054117F" w:rsidP="00E1058D">
      <w:pPr>
        <w:jc w:val="both"/>
        <w:rPr>
          <w:rFonts w:ascii="Times New Roman" w:hAnsi="Times New Roman" w:cs="Times New Roman"/>
          <w:i/>
          <w:sz w:val="24"/>
          <w:szCs w:val="24"/>
        </w:rPr>
      </w:pPr>
      <w:r w:rsidRPr="00E1058D">
        <w:rPr>
          <w:rFonts w:ascii="Times New Roman" w:hAnsi="Times New Roman" w:cs="Times New Roman"/>
          <w:i/>
          <w:sz w:val="24"/>
          <w:szCs w:val="24"/>
        </w:rPr>
        <w:t>1° un forfait global relatif aux soins déterminé dans les conditio</w:t>
      </w:r>
      <w:r w:rsidR="00ED3318">
        <w:rPr>
          <w:rFonts w:ascii="Times New Roman" w:hAnsi="Times New Roman" w:cs="Times New Roman"/>
          <w:i/>
          <w:sz w:val="24"/>
          <w:szCs w:val="24"/>
        </w:rPr>
        <w:t>ns prévues par décret et</w:t>
      </w:r>
      <w:r w:rsidRPr="00E1058D">
        <w:rPr>
          <w:rFonts w:ascii="Times New Roman" w:hAnsi="Times New Roman" w:cs="Times New Roman"/>
          <w:i/>
          <w:sz w:val="24"/>
          <w:szCs w:val="24"/>
        </w:rPr>
        <w:t xml:space="preserve"> fixé par arrêté du directeur de l’agence régionale de santé;</w:t>
      </w:r>
    </w:p>
    <w:p w:rsidR="0054117F" w:rsidRPr="00E1058D" w:rsidRDefault="0054117F" w:rsidP="00E1058D">
      <w:pPr>
        <w:jc w:val="both"/>
        <w:rPr>
          <w:rFonts w:ascii="Times New Roman" w:hAnsi="Times New Roman" w:cs="Times New Roman"/>
          <w:i/>
          <w:sz w:val="24"/>
          <w:szCs w:val="24"/>
        </w:rPr>
      </w:pPr>
      <w:r w:rsidRPr="00E1058D">
        <w:rPr>
          <w:rFonts w:ascii="Times New Roman" w:hAnsi="Times New Roman" w:cs="Times New Roman"/>
          <w:i/>
          <w:sz w:val="24"/>
          <w:szCs w:val="24"/>
        </w:rPr>
        <w:t xml:space="preserve">2° un forfait globalisé prévu à l’article L.313-11-1  fixé par arrêté du président du conseil général ;  </w:t>
      </w:r>
    </w:p>
    <w:p w:rsidR="0054117F" w:rsidRPr="00E1058D" w:rsidRDefault="00ED3318" w:rsidP="00E1058D">
      <w:pPr>
        <w:jc w:val="both"/>
        <w:rPr>
          <w:rFonts w:ascii="Times New Roman" w:hAnsi="Times New Roman" w:cs="Times New Roman"/>
          <w:i/>
          <w:sz w:val="24"/>
          <w:szCs w:val="24"/>
        </w:rPr>
      </w:pPr>
      <w:r>
        <w:rPr>
          <w:rFonts w:ascii="Times New Roman" w:hAnsi="Times New Roman" w:cs="Times New Roman"/>
          <w:i/>
          <w:sz w:val="24"/>
          <w:szCs w:val="24"/>
        </w:rPr>
        <w:t>3° des forfaits</w:t>
      </w:r>
      <w:r w:rsidR="0054117F" w:rsidRPr="00E1058D">
        <w:rPr>
          <w:rFonts w:ascii="Times New Roman" w:hAnsi="Times New Roman" w:cs="Times New Roman"/>
          <w:i/>
          <w:sz w:val="24"/>
          <w:szCs w:val="24"/>
        </w:rPr>
        <w:t xml:space="preserve"> afférent</w:t>
      </w:r>
      <w:r>
        <w:rPr>
          <w:rFonts w:ascii="Times New Roman" w:hAnsi="Times New Roman" w:cs="Times New Roman"/>
          <w:i/>
          <w:sz w:val="24"/>
          <w:szCs w:val="24"/>
        </w:rPr>
        <w:t>s</w:t>
      </w:r>
      <w:r w:rsidR="0054117F" w:rsidRPr="00E1058D">
        <w:rPr>
          <w:rFonts w:ascii="Times New Roman" w:hAnsi="Times New Roman" w:cs="Times New Roman"/>
          <w:i/>
          <w:sz w:val="24"/>
          <w:szCs w:val="24"/>
        </w:rPr>
        <w:t xml:space="preserve"> aux prestations relatives à la prévention et aux missions d’intérêt général, en application de l’article L.313-11-1</w:t>
      </w:r>
      <w:r>
        <w:rPr>
          <w:rFonts w:ascii="Times New Roman" w:hAnsi="Times New Roman" w:cs="Times New Roman"/>
          <w:i/>
          <w:sz w:val="24"/>
          <w:szCs w:val="24"/>
        </w:rPr>
        <w:t xml:space="preserve"> et de l’article L233-1</w:t>
      </w:r>
      <w:r w:rsidR="0054117F" w:rsidRPr="00E1058D">
        <w:rPr>
          <w:rFonts w:ascii="Times New Roman" w:hAnsi="Times New Roman" w:cs="Times New Roman"/>
          <w:i/>
          <w:sz w:val="24"/>
          <w:szCs w:val="24"/>
        </w:rPr>
        <w:t>, dont la liste et les modalités de financement sont fixées par décret ».</w:t>
      </w:r>
    </w:p>
    <w:p w:rsidR="0054117F" w:rsidRPr="00E1058D" w:rsidRDefault="0054117F" w:rsidP="00E1058D">
      <w:pPr>
        <w:jc w:val="both"/>
        <w:rPr>
          <w:rFonts w:ascii="Times New Roman" w:hAnsi="Times New Roman" w:cs="Times New Roman"/>
          <w:i/>
          <w:sz w:val="24"/>
          <w:szCs w:val="24"/>
        </w:rPr>
      </w:pPr>
      <w:r w:rsidRPr="00E1058D">
        <w:rPr>
          <w:rFonts w:ascii="Times New Roman" w:hAnsi="Times New Roman" w:cs="Times New Roman"/>
          <w:i/>
          <w:sz w:val="24"/>
          <w:szCs w:val="24"/>
        </w:rPr>
        <w:t>Avec l’accord conjoint du président du conseil général et du directeur général de l’agence régionale de santé, les services polyvalents de prévention, d’aide et de soins à domicile relevant du 6° et 7° du I de l’article L. 312</w:t>
      </w:r>
      <w:r w:rsidRPr="00E1058D">
        <w:rPr>
          <w:rFonts w:ascii="Times New Roman" w:hAnsi="Times New Roman" w:cs="Times New Roman"/>
          <w:i/>
          <w:sz w:val="24"/>
          <w:szCs w:val="24"/>
        </w:rPr>
        <w:noBreakHyphen/>
        <w:t>1 de code de l’action sociale et des familles peuvent mettre en œuvre un modèle intégratif d’organisation, de fonctionnement et de financement.</w:t>
      </w:r>
    </w:p>
    <w:p w:rsidR="0054117F" w:rsidRPr="00E1058D" w:rsidRDefault="0054117F" w:rsidP="00E1058D">
      <w:pPr>
        <w:jc w:val="both"/>
        <w:rPr>
          <w:rFonts w:ascii="Times New Roman" w:hAnsi="Times New Roman" w:cs="Times New Roman"/>
          <w:i/>
          <w:sz w:val="24"/>
          <w:szCs w:val="24"/>
        </w:rPr>
      </w:pPr>
      <w:r w:rsidRPr="00E1058D">
        <w:rPr>
          <w:rFonts w:ascii="Times New Roman" w:hAnsi="Times New Roman" w:cs="Times New Roman"/>
          <w:i/>
          <w:sz w:val="24"/>
          <w:szCs w:val="24"/>
        </w:rPr>
        <w:t>La mise en œuvre de ce modèle est subordonnée à la signature d’un contrat pluriannuel d’objectifs et de moyens défini à l’article L. 313</w:t>
      </w:r>
      <w:r w:rsidRPr="00E1058D">
        <w:rPr>
          <w:rFonts w:ascii="Times New Roman" w:hAnsi="Times New Roman" w:cs="Times New Roman"/>
          <w:i/>
          <w:sz w:val="24"/>
          <w:szCs w:val="24"/>
        </w:rPr>
        <w:noBreakHyphen/>
        <w:t xml:space="preserve">11 du code précité. </w:t>
      </w:r>
    </w:p>
    <w:p w:rsidR="0054117F" w:rsidRPr="00E1058D" w:rsidRDefault="0054117F" w:rsidP="00E1058D">
      <w:pPr>
        <w:jc w:val="both"/>
        <w:rPr>
          <w:rFonts w:ascii="Times New Roman" w:hAnsi="Times New Roman" w:cs="Times New Roman"/>
          <w:i/>
          <w:sz w:val="24"/>
          <w:szCs w:val="24"/>
        </w:rPr>
      </w:pPr>
      <w:r w:rsidRPr="00E1058D">
        <w:rPr>
          <w:rFonts w:ascii="Times New Roman" w:hAnsi="Times New Roman" w:cs="Times New Roman"/>
          <w:i/>
          <w:sz w:val="24"/>
          <w:szCs w:val="24"/>
        </w:rPr>
        <w:t>Ce contrat prévoit notamment :</w:t>
      </w:r>
    </w:p>
    <w:p w:rsidR="0054117F" w:rsidRPr="00E1058D" w:rsidRDefault="0054117F" w:rsidP="00E1058D">
      <w:pPr>
        <w:jc w:val="both"/>
        <w:rPr>
          <w:rFonts w:ascii="Times New Roman" w:hAnsi="Times New Roman" w:cs="Times New Roman"/>
          <w:i/>
          <w:sz w:val="24"/>
          <w:szCs w:val="24"/>
        </w:rPr>
      </w:pPr>
      <w:r w:rsidRPr="00E1058D">
        <w:rPr>
          <w:rFonts w:ascii="Times New Roman" w:hAnsi="Times New Roman" w:cs="Times New Roman"/>
          <w:i/>
          <w:sz w:val="24"/>
          <w:szCs w:val="24"/>
        </w:rPr>
        <w:noBreakHyphen/>
        <w:t xml:space="preserve"> la coordination des soins, des aides et de l’accompagnement dans un objectif d’intégration et de prévention de la perte d’autonomie des personnes accompagnées, sous la responsabilité d’un infirmier coordonnateur ;</w:t>
      </w:r>
    </w:p>
    <w:p w:rsidR="0054117F" w:rsidRPr="00E1058D" w:rsidRDefault="0054117F" w:rsidP="00E1058D">
      <w:pPr>
        <w:jc w:val="both"/>
        <w:rPr>
          <w:rFonts w:ascii="Times New Roman" w:hAnsi="Times New Roman" w:cs="Times New Roman"/>
          <w:i/>
          <w:sz w:val="24"/>
          <w:szCs w:val="24"/>
        </w:rPr>
      </w:pPr>
      <w:r w:rsidRPr="00E1058D">
        <w:rPr>
          <w:rFonts w:ascii="Times New Roman" w:hAnsi="Times New Roman" w:cs="Times New Roman"/>
          <w:i/>
          <w:sz w:val="24"/>
          <w:szCs w:val="24"/>
        </w:rPr>
        <w:noBreakHyphen/>
        <w:t xml:space="preserve"> pour les activités d’aide</w:t>
      </w:r>
      <w:r w:rsidR="00ED3318">
        <w:rPr>
          <w:rFonts w:ascii="Times New Roman" w:hAnsi="Times New Roman" w:cs="Times New Roman"/>
          <w:i/>
          <w:sz w:val="24"/>
          <w:szCs w:val="24"/>
        </w:rPr>
        <w:t xml:space="preserve"> et d’accompagnement</w:t>
      </w:r>
      <w:r w:rsidRPr="00E1058D">
        <w:rPr>
          <w:rFonts w:ascii="Times New Roman" w:hAnsi="Times New Roman" w:cs="Times New Roman"/>
          <w:i/>
          <w:sz w:val="24"/>
          <w:szCs w:val="24"/>
        </w:rPr>
        <w:t xml:space="preserve"> à </w:t>
      </w:r>
      <w:r w:rsidR="00ED3318">
        <w:rPr>
          <w:rFonts w:ascii="Times New Roman" w:hAnsi="Times New Roman" w:cs="Times New Roman"/>
          <w:i/>
          <w:sz w:val="24"/>
          <w:szCs w:val="24"/>
        </w:rPr>
        <w:t xml:space="preserve">domicile, </w:t>
      </w:r>
      <w:r w:rsidRPr="00E1058D">
        <w:rPr>
          <w:rFonts w:ascii="Times New Roman" w:hAnsi="Times New Roman" w:cs="Times New Roman"/>
          <w:i/>
          <w:sz w:val="24"/>
          <w:szCs w:val="24"/>
        </w:rPr>
        <w:t xml:space="preserve"> le forfait gl</w:t>
      </w:r>
      <w:r w:rsidR="00ED3318">
        <w:rPr>
          <w:rFonts w:ascii="Times New Roman" w:hAnsi="Times New Roman" w:cs="Times New Roman"/>
          <w:i/>
          <w:sz w:val="24"/>
          <w:szCs w:val="24"/>
        </w:rPr>
        <w:t>obal prévu à l’article L.313-11-1</w:t>
      </w:r>
      <w:r w:rsidRPr="00E1058D">
        <w:rPr>
          <w:rFonts w:ascii="Times New Roman" w:hAnsi="Times New Roman" w:cs="Times New Roman"/>
          <w:i/>
          <w:sz w:val="24"/>
          <w:szCs w:val="24"/>
        </w:rPr>
        <w:t>, tels que déterminés par le président du conseil général ;</w:t>
      </w:r>
    </w:p>
    <w:p w:rsidR="0054117F" w:rsidRPr="00E1058D" w:rsidRDefault="0054117F" w:rsidP="00E1058D">
      <w:pPr>
        <w:jc w:val="both"/>
        <w:rPr>
          <w:rFonts w:ascii="Times New Roman" w:hAnsi="Times New Roman" w:cs="Times New Roman"/>
          <w:i/>
          <w:sz w:val="24"/>
          <w:szCs w:val="24"/>
        </w:rPr>
      </w:pPr>
      <w:r w:rsidRPr="00E1058D">
        <w:rPr>
          <w:rFonts w:ascii="Times New Roman" w:hAnsi="Times New Roman" w:cs="Times New Roman"/>
          <w:i/>
          <w:sz w:val="24"/>
          <w:szCs w:val="24"/>
        </w:rPr>
        <w:noBreakHyphen/>
        <w:t xml:space="preserve"> pour les activités de soins à domicile, </w:t>
      </w:r>
      <w:r w:rsidR="00ED3318">
        <w:rPr>
          <w:rFonts w:ascii="Times New Roman" w:hAnsi="Times New Roman" w:cs="Times New Roman"/>
          <w:i/>
          <w:sz w:val="24"/>
          <w:szCs w:val="24"/>
        </w:rPr>
        <w:t>le forfait global</w:t>
      </w:r>
      <w:r w:rsidRPr="00E1058D">
        <w:rPr>
          <w:rFonts w:ascii="Times New Roman" w:hAnsi="Times New Roman" w:cs="Times New Roman"/>
          <w:i/>
          <w:sz w:val="24"/>
          <w:szCs w:val="24"/>
        </w:rPr>
        <w:t xml:space="preserve"> de soins infirmiers déterminée par le directeur général de l’agence régionale de santé ;</w:t>
      </w:r>
    </w:p>
    <w:p w:rsidR="0054117F" w:rsidRPr="00E1058D" w:rsidRDefault="0054117F" w:rsidP="00E1058D">
      <w:pPr>
        <w:jc w:val="both"/>
        <w:rPr>
          <w:rFonts w:ascii="Times New Roman" w:hAnsi="Times New Roman" w:cs="Times New Roman"/>
          <w:i/>
          <w:sz w:val="24"/>
          <w:szCs w:val="24"/>
        </w:rPr>
      </w:pPr>
      <w:r w:rsidRPr="00E1058D">
        <w:rPr>
          <w:rFonts w:ascii="Times New Roman" w:hAnsi="Times New Roman" w:cs="Times New Roman"/>
          <w:i/>
          <w:sz w:val="24"/>
          <w:szCs w:val="24"/>
        </w:rPr>
        <w:noBreakHyphen/>
        <w:t xml:space="preserve"> la définition des actions de prévention, leurs modalités de mise en œuvre et de suivi et la répartition de leur financement entre le département et l’agence régionale de santé.</w:t>
      </w:r>
    </w:p>
    <w:p w:rsidR="0054117F" w:rsidRPr="00E1058D" w:rsidRDefault="0098707A" w:rsidP="00E1058D">
      <w:pPr>
        <w:jc w:val="both"/>
        <w:rPr>
          <w:rFonts w:ascii="Times New Roman" w:hAnsi="Times New Roman" w:cs="Times New Roman"/>
          <w:sz w:val="24"/>
          <w:szCs w:val="24"/>
        </w:rPr>
      </w:pPr>
      <w:r>
        <w:rPr>
          <w:rFonts w:ascii="Times New Roman" w:hAnsi="Times New Roman" w:cs="Times New Roman"/>
          <w:sz w:val="24"/>
          <w:szCs w:val="24"/>
        </w:rPr>
        <w:t xml:space="preserve">II - </w:t>
      </w:r>
      <w:r w:rsidR="0054117F" w:rsidRPr="00E1058D">
        <w:rPr>
          <w:rFonts w:ascii="Times New Roman" w:hAnsi="Times New Roman" w:cs="Times New Roman"/>
          <w:sz w:val="24"/>
          <w:szCs w:val="24"/>
        </w:rPr>
        <w:t>Le Gouvernement remet au Parlement, au plus tard le 30 juin 2017, un rapport d’évaluation des dispositions du I. Ce rapport propose le cas échéant les évolutions législatives nécessaires.</w:t>
      </w:r>
    </w:p>
    <w:p w:rsidR="0054117F" w:rsidRDefault="0054117F" w:rsidP="007E26C9">
      <w:pPr>
        <w:spacing w:after="0" w:line="240" w:lineRule="auto"/>
        <w:jc w:val="center"/>
        <w:rPr>
          <w:rFonts w:ascii="Times New Roman" w:hAnsi="Times New Roman" w:cs="Times New Roman"/>
          <w:b/>
          <w:sz w:val="36"/>
          <w:szCs w:val="36"/>
        </w:rPr>
      </w:pPr>
      <w:r w:rsidRPr="00E1058D">
        <w:rPr>
          <w:rFonts w:ascii="Times New Roman" w:hAnsi="Times New Roman" w:cs="Times New Roman"/>
          <w:b/>
          <w:sz w:val="36"/>
          <w:szCs w:val="36"/>
        </w:rPr>
        <w:t>Exposé sommaire</w:t>
      </w:r>
    </w:p>
    <w:p w:rsidR="00DA3F81" w:rsidRPr="00E1058D" w:rsidRDefault="00DA3F81" w:rsidP="007E26C9">
      <w:pPr>
        <w:spacing w:after="0" w:line="240" w:lineRule="auto"/>
        <w:jc w:val="center"/>
        <w:rPr>
          <w:rFonts w:ascii="Times New Roman" w:hAnsi="Times New Roman" w:cs="Times New Roman"/>
          <w:b/>
          <w:sz w:val="36"/>
          <w:szCs w:val="36"/>
        </w:rPr>
      </w:pPr>
    </w:p>
    <w:p w:rsidR="007E26C9" w:rsidRDefault="007E26C9" w:rsidP="00E105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n’est pas possible de multiplier les expérimentations dans une période de réforme territoriale impactant les départements comme les ARS. Il est préférable d’engager les réformes voulues par les acteurs et de se donner des rendez-vous législatifs pour tirer des bilans et corriger ce qui doit l’être. C’est une démarche endo-formative qui est préférable à des expérimentations qui doivent être stoppées pour être évaluées et ensuite abandonnées ou généralisées.</w:t>
      </w:r>
    </w:p>
    <w:p w:rsidR="007E26C9" w:rsidRDefault="007E26C9" w:rsidP="00E1058D">
      <w:pPr>
        <w:spacing w:after="0" w:line="240" w:lineRule="auto"/>
        <w:jc w:val="both"/>
        <w:rPr>
          <w:rFonts w:ascii="Times New Roman" w:hAnsi="Times New Roman" w:cs="Times New Roman"/>
          <w:sz w:val="24"/>
          <w:szCs w:val="24"/>
        </w:rPr>
      </w:pPr>
    </w:p>
    <w:p w:rsidR="00B077BC" w:rsidRPr="00E1058D" w:rsidRDefault="007E26C9" w:rsidP="00E105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SPPASAD</w:t>
      </w:r>
      <w:r w:rsidR="00B077BC" w:rsidRPr="00E1058D">
        <w:rPr>
          <w:rFonts w:ascii="Times New Roman" w:hAnsi="Times New Roman" w:cs="Times New Roman"/>
          <w:sz w:val="24"/>
          <w:szCs w:val="24"/>
        </w:rPr>
        <w:t xml:space="preserve"> est source d’économies pour les finances publiques dans la mesure où il rationalise l’intervention des différents intervenants à domicile grâce à la création d’un service polyvalent de prévention, d’aide et de soins à domicile</w:t>
      </w:r>
    </w:p>
    <w:p w:rsidR="00B077BC" w:rsidRPr="00E1058D" w:rsidRDefault="00B077BC" w:rsidP="00E1058D">
      <w:pPr>
        <w:spacing w:after="0" w:line="240" w:lineRule="auto"/>
        <w:jc w:val="both"/>
        <w:rPr>
          <w:rFonts w:ascii="Times New Roman" w:hAnsi="Times New Roman" w:cs="Times New Roman"/>
          <w:b/>
          <w:sz w:val="36"/>
          <w:szCs w:val="36"/>
        </w:rPr>
      </w:pPr>
    </w:p>
    <w:p w:rsidR="0054117F" w:rsidRPr="00E1058D" w:rsidRDefault="00B077BC" w:rsidP="00E1058D">
      <w:pPr>
        <w:jc w:val="both"/>
        <w:rPr>
          <w:rFonts w:ascii="Times New Roman" w:hAnsi="Times New Roman" w:cs="Times New Roman"/>
          <w:sz w:val="24"/>
          <w:szCs w:val="24"/>
        </w:rPr>
      </w:pPr>
      <w:r w:rsidRPr="00E1058D">
        <w:rPr>
          <w:rFonts w:ascii="Times New Roman" w:hAnsi="Times New Roman" w:cs="Times New Roman"/>
          <w:sz w:val="24"/>
          <w:szCs w:val="24"/>
        </w:rPr>
        <w:t xml:space="preserve">Cet </w:t>
      </w:r>
      <w:r w:rsidR="0054117F" w:rsidRPr="00E1058D">
        <w:rPr>
          <w:rFonts w:ascii="Times New Roman" w:hAnsi="Times New Roman" w:cs="Times New Roman"/>
          <w:sz w:val="24"/>
          <w:szCs w:val="24"/>
        </w:rPr>
        <w:t>amendement vise à simplifier les règles de création d’un SPPASAD et à  organiser les missions de prévention qu’il assure auprès des usagers, par la dénomination de service polyvalent de prévention, d’aide et de soins à domicile- SPPASAD. </w:t>
      </w:r>
    </w:p>
    <w:p w:rsidR="0054117F" w:rsidRPr="00E1058D" w:rsidRDefault="0054117F" w:rsidP="00E1058D">
      <w:pPr>
        <w:jc w:val="both"/>
        <w:rPr>
          <w:rFonts w:ascii="Times New Roman" w:hAnsi="Times New Roman" w:cs="Times New Roman"/>
          <w:sz w:val="24"/>
          <w:szCs w:val="24"/>
        </w:rPr>
      </w:pPr>
      <w:r w:rsidRPr="00E1058D">
        <w:rPr>
          <w:rFonts w:ascii="Times New Roman" w:hAnsi="Times New Roman" w:cs="Times New Roman"/>
          <w:sz w:val="24"/>
          <w:szCs w:val="24"/>
        </w:rPr>
        <w:t>Les débats sur la dépendance ont mis en avant l’intérêt des SPPASAD en termes de coordination de la prise en charge des personnes âgées dépendantes. Crées par un décret du 25 juin 2004 relatif aux conditions d’organisation et de fonctionnement des SSIAD, SAAD et SPASAD, les SPPASAD présentent une véritable plus-value tant pour les usagers que pour les structures. En effet, ils offrent une prise en charge globale à l’usager, avec un interlocuteur unique. Pour les gestionnaires, ils permettent une mutualisation des locaux et de certaines fonctions support, ainsi qu’une meilleure politique sociale pour l’ensemble des salariés.</w:t>
      </w:r>
    </w:p>
    <w:p w:rsidR="0054117F" w:rsidRPr="00E1058D" w:rsidRDefault="0054117F" w:rsidP="00E1058D">
      <w:pPr>
        <w:jc w:val="both"/>
        <w:rPr>
          <w:rFonts w:ascii="Times New Roman" w:hAnsi="Times New Roman" w:cs="Times New Roman"/>
          <w:sz w:val="24"/>
          <w:szCs w:val="24"/>
        </w:rPr>
      </w:pPr>
      <w:r w:rsidRPr="00E1058D">
        <w:rPr>
          <w:rFonts w:ascii="Times New Roman" w:hAnsi="Times New Roman" w:cs="Times New Roman"/>
          <w:sz w:val="24"/>
          <w:szCs w:val="24"/>
        </w:rPr>
        <w:t xml:space="preserve">Pour autant, sur le terrain, cette formule ne se développe pas, avec seulement 91 SPPASAD recensés en 2013, 6 ans après leur création. En effet, en pratique, le SPASAD se traduit par un simple accolement pragmatique d’offres de services ne présentant aucun intérêt juridique ou financier, dont la gestion apparaît complexe du fait de la coexistence de deux entités juridiques obéissant à des règles tarifaires et de financement distinctes, frein à une logique de mutualisation inhérente à cette forme de structure. </w:t>
      </w:r>
    </w:p>
    <w:p w:rsidR="0054117F" w:rsidRPr="00E1058D" w:rsidRDefault="0054117F" w:rsidP="00E1058D">
      <w:pPr>
        <w:jc w:val="both"/>
        <w:rPr>
          <w:rFonts w:ascii="Times New Roman" w:hAnsi="Times New Roman" w:cs="Times New Roman"/>
          <w:sz w:val="24"/>
          <w:szCs w:val="24"/>
        </w:rPr>
      </w:pPr>
      <w:r w:rsidRPr="00E1058D">
        <w:rPr>
          <w:rFonts w:ascii="Times New Roman" w:hAnsi="Times New Roman" w:cs="Times New Roman"/>
          <w:sz w:val="24"/>
          <w:szCs w:val="24"/>
        </w:rPr>
        <w:t>Le SPPASAD dépend en effet de deux autorités en charge de l’autorisation, de la tarification et du contrôle (Agence régionale de santé et Conseil général), à qui il présente deux budgets distincts et répond à deux logiques tarifaires distinctes. </w:t>
      </w:r>
    </w:p>
    <w:p w:rsidR="0054117F" w:rsidRPr="00E1058D" w:rsidRDefault="0054117F" w:rsidP="00E1058D">
      <w:pPr>
        <w:jc w:val="both"/>
        <w:rPr>
          <w:rFonts w:ascii="Times New Roman" w:hAnsi="Times New Roman" w:cs="Times New Roman"/>
          <w:sz w:val="24"/>
          <w:szCs w:val="24"/>
        </w:rPr>
      </w:pPr>
      <w:r w:rsidRPr="00E1058D">
        <w:rPr>
          <w:rFonts w:ascii="Times New Roman" w:hAnsi="Times New Roman" w:cs="Times New Roman"/>
          <w:sz w:val="24"/>
          <w:szCs w:val="24"/>
        </w:rPr>
        <w:t>C’est pourquoi</w:t>
      </w:r>
      <w:r w:rsidR="00B077BC" w:rsidRPr="00E1058D">
        <w:rPr>
          <w:rFonts w:ascii="Times New Roman" w:hAnsi="Times New Roman" w:cs="Times New Roman"/>
          <w:sz w:val="24"/>
          <w:szCs w:val="24"/>
        </w:rPr>
        <w:t xml:space="preserve">, </w:t>
      </w:r>
      <w:r w:rsidRPr="00E1058D">
        <w:rPr>
          <w:rFonts w:ascii="Times New Roman" w:hAnsi="Times New Roman" w:cs="Times New Roman"/>
          <w:sz w:val="24"/>
          <w:szCs w:val="24"/>
        </w:rPr>
        <w:t xml:space="preserve"> la FEHAP, l’ADF et l’UNA proposent </w:t>
      </w:r>
      <w:r w:rsidR="00B077BC" w:rsidRPr="00E1058D">
        <w:rPr>
          <w:rFonts w:ascii="Times New Roman" w:hAnsi="Times New Roman" w:cs="Times New Roman"/>
          <w:sz w:val="24"/>
          <w:szCs w:val="24"/>
        </w:rPr>
        <w:t xml:space="preserve">ensemble </w:t>
      </w:r>
      <w:r w:rsidRPr="00E1058D">
        <w:rPr>
          <w:rFonts w:ascii="Times New Roman" w:hAnsi="Times New Roman" w:cs="Times New Roman"/>
          <w:sz w:val="24"/>
          <w:szCs w:val="24"/>
        </w:rPr>
        <w:t>un aménagement du régime juridique du SPPASAD pour le rendre plus attractif pour les gestionnaires de services et mieux répondre aux besoins multidimensionnels des personnes en perte d’autonomie (prévention, aides humaines à la vie quotidienne, soins à domicile…).  </w:t>
      </w:r>
    </w:p>
    <w:p w:rsidR="0054117F" w:rsidRPr="00E1058D" w:rsidRDefault="0054117F" w:rsidP="00E1058D">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La rédaction de l’article 34 est revue afin de permettre la création d’un service polyvalent de prévention, d’aide et de soins à domicile et de définir les modalités de sa tarification. Les autres modifications de l’article sont d’ordre rédactionnel.</w:t>
      </w:r>
    </w:p>
    <w:p w:rsidR="00404DCD" w:rsidRDefault="00404DCD" w:rsidP="007D224D">
      <w:pPr>
        <w:jc w:val="center"/>
        <w:rPr>
          <w:rFonts w:ascii="Times New Roman" w:hAnsi="Times New Roman" w:cs="Times New Roman"/>
          <w:sz w:val="24"/>
          <w:szCs w:val="24"/>
        </w:rPr>
      </w:pPr>
    </w:p>
    <w:p w:rsidR="00404DCD" w:rsidRDefault="00404DCD" w:rsidP="007D224D">
      <w:pPr>
        <w:jc w:val="center"/>
        <w:rPr>
          <w:rFonts w:ascii="Times New Roman" w:hAnsi="Times New Roman" w:cs="Times New Roman"/>
          <w:sz w:val="24"/>
          <w:szCs w:val="24"/>
        </w:rPr>
      </w:pPr>
    </w:p>
    <w:p w:rsidR="00404DCD" w:rsidRDefault="00404DCD" w:rsidP="007D224D">
      <w:pPr>
        <w:jc w:val="center"/>
        <w:rPr>
          <w:rFonts w:ascii="Times New Roman" w:hAnsi="Times New Roman" w:cs="Times New Roman"/>
          <w:sz w:val="24"/>
          <w:szCs w:val="24"/>
        </w:rPr>
      </w:pPr>
    </w:p>
    <w:p w:rsidR="00404DCD" w:rsidRDefault="00404DCD" w:rsidP="007D224D">
      <w:pPr>
        <w:jc w:val="center"/>
        <w:rPr>
          <w:rFonts w:ascii="Times New Roman" w:hAnsi="Times New Roman" w:cs="Times New Roman"/>
          <w:sz w:val="24"/>
          <w:szCs w:val="24"/>
        </w:rPr>
      </w:pPr>
    </w:p>
    <w:p w:rsidR="00404DCD" w:rsidRDefault="00404DCD" w:rsidP="007D224D">
      <w:pPr>
        <w:jc w:val="center"/>
        <w:rPr>
          <w:rFonts w:ascii="Times New Roman" w:hAnsi="Times New Roman" w:cs="Times New Roman"/>
          <w:sz w:val="24"/>
          <w:szCs w:val="24"/>
        </w:rPr>
      </w:pPr>
    </w:p>
    <w:p w:rsidR="00404DCD" w:rsidRDefault="00404DCD" w:rsidP="007D224D">
      <w:pPr>
        <w:jc w:val="center"/>
        <w:rPr>
          <w:rFonts w:ascii="Times New Roman" w:hAnsi="Times New Roman" w:cs="Times New Roman"/>
          <w:sz w:val="24"/>
          <w:szCs w:val="24"/>
        </w:rPr>
      </w:pPr>
    </w:p>
    <w:p w:rsidR="00404DCD" w:rsidRDefault="00404DCD" w:rsidP="007D224D">
      <w:pPr>
        <w:jc w:val="center"/>
        <w:rPr>
          <w:rFonts w:ascii="Times New Roman" w:hAnsi="Times New Roman" w:cs="Times New Roman"/>
          <w:sz w:val="24"/>
          <w:szCs w:val="24"/>
        </w:rPr>
      </w:pPr>
    </w:p>
    <w:p w:rsidR="00404DCD" w:rsidRDefault="00404DCD" w:rsidP="007D224D">
      <w:pPr>
        <w:jc w:val="center"/>
        <w:rPr>
          <w:rFonts w:ascii="Times New Roman" w:hAnsi="Times New Roman" w:cs="Times New Roman"/>
          <w:sz w:val="24"/>
          <w:szCs w:val="24"/>
        </w:rPr>
      </w:pPr>
    </w:p>
    <w:p w:rsidR="00404DCD" w:rsidRDefault="00404DCD" w:rsidP="007D224D">
      <w:pPr>
        <w:jc w:val="center"/>
        <w:rPr>
          <w:rFonts w:ascii="Times New Roman" w:hAnsi="Times New Roman" w:cs="Times New Roman"/>
          <w:sz w:val="24"/>
          <w:szCs w:val="24"/>
        </w:rPr>
      </w:pPr>
    </w:p>
    <w:p w:rsidR="00404DCD" w:rsidRDefault="00404DCD" w:rsidP="007D224D">
      <w:pPr>
        <w:jc w:val="center"/>
        <w:rPr>
          <w:rFonts w:ascii="Times New Roman" w:hAnsi="Times New Roman" w:cs="Times New Roman"/>
          <w:sz w:val="24"/>
          <w:szCs w:val="24"/>
        </w:rPr>
      </w:pPr>
    </w:p>
    <w:p w:rsidR="00D46365" w:rsidRDefault="00D46365" w:rsidP="007D224D">
      <w:pPr>
        <w:jc w:val="center"/>
        <w:rPr>
          <w:rFonts w:ascii="Times New Roman" w:hAnsi="Times New Roman" w:cs="Times New Roman"/>
          <w:sz w:val="24"/>
          <w:szCs w:val="24"/>
        </w:rPr>
      </w:pPr>
    </w:p>
    <w:p w:rsidR="00D46365" w:rsidRDefault="00D46365" w:rsidP="007D224D">
      <w:pPr>
        <w:jc w:val="center"/>
        <w:rPr>
          <w:rFonts w:ascii="Times New Roman" w:hAnsi="Times New Roman" w:cs="Times New Roman"/>
          <w:sz w:val="24"/>
          <w:szCs w:val="24"/>
        </w:rPr>
      </w:pPr>
    </w:p>
    <w:p w:rsidR="00D46365" w:rsidRDefault="00D46365" w:rsidP="007D224D">
      <w:pPr>
        <w:jc w:val="center"/>
        <w:rPr>
          <w:rFonts w:ascii="Times New Roman" w:hAnsi="Times New Roman" w:cs="Times New Roman"/>
          <w:sz w:val="24"/>
          <w:szCs w:val="24"/>
        </w:rPr>
      </w:pPr>
    </w:p>
    <w:p w:rsidR="00D46365" w:rsidRDefault="00D46365" w:rsidP="007D224D">
      <w:pPr>
        <w:jc w:val="center"/>
        <w:rPr>
          <w:rFonts w:ascii="Times New Roman" w:hAnsi="Times New Roman" w:cs="Times New Roman"/>
          <w:sz w:val="24"/>
          <w:szCs w:val="24"/>
        </w:rPr>
      </w:pPr>
    </w:p>
    <w:p w:rsidR="00D46365" w:rsidRDefault="00D46365" w:rsidP="007D224D">
      <w:pPr>
        <w:jc w:val="center"/>
        <w:rPr>
          <w:rFonts w:ascii="Times New Roman" w:hAnsi="Times New Roman" w:cs="Times New Roman"/>
          <w:sz w:val="24"/>
          <w:szCs w:val="24"/>
        </w:rPr>
      </w:pPr>
    </w:p>
    <w:p w:rsidR="00D46365" w:rsidRPr="00E1058D" w:rsidRDefault="00D46365" w:rsidP="00D46365">
      <w:pPr>
        <w:jc w:val="center"/>
        <w:rPr>
          <w:rFonts w:ascii="Times New Roman" w:hAnsi="Times New Roman" w:cs="Times New Roman"/>
          <w:sz w:val="24"/>
          <w:szCs w:val="24"/>
        </w:rPr>
      </w:pPr>
      <w:r>
        <w:rPr>
          <w:rFonts w:ascii="Times New Roman" w:hAnsi="Times New Roman" w:cs="Times New Roman"/>
          <w:sz w:val="24"/>
          <w:szCs w:val="24"/>
        </w:rPr>
        <w:t>SENAT</w:t>
      </w:r>
    </w:p>
    <w:p w:rsidR="00D46365" w:rsidRPr="00E1058D" w:rsidRDefault="00D46365" w:rsidP="00D46365">
      <w:pPr>
        <w:jc w:val="center"/>
        <w:rPr>
          <w:rFonts w:ascii="Times New Roman" w:hAnsi="Times New Roman" w:cs="Times New Roman"/>
          <w:sz w:val="24"/>
          <w:szCs w:val="24"/>
        </w:rPr>
      </w:pPr>
      <w:r w:rsidRPr="00E1058D">
        <w:rPr>
          <w:rFonts w:ascii="Times New Roman" w:hAnsi="Times New Roman" w:cs="Times New Roman"/>
          <w:sz w:val="24"/>
          <w:szCs w:val="24"/>
        </w:rPr>
        <w:t>___________________________________________________________________________</w:t>
      </w:r>
    </w:p>
    <w:p w:rsidR="00D46365" w:rsidRPr="00E1058D" w:rsidRDefault="00D46365" w:rsidP="00D46365">
      <w:pPr>
        <w:jc w:val="center"/>
        <w:rPr>
          <w:rFonts w:ascii="Times New Roman" w:hAnsi="Times New Roman" w:cs="Times New Roman"/>
          <w:sz w:val="24"/>
          <w:szCs w:val="24"/>
        </w:rPr>
      </w:pPr>
      <w:r w:rsidRPr="00E1058D">
        <w:rPr>
          <w:rFonts w:ascii="Times New Roman" w:hAnsi="Times New Roman" w:cs="Times New Roman"/>
          <w:sz w:val="24"/>
          <w:szCs w:val="24"/>
        </w:rPr>
        <w:t>PROJET DE LOI D’ADAPTATION DE LA SOCIETE AU VIEILLISSEMENT</w:t>
      </w:r>
    </w:p>
    <w:p w:rsidR="00D46365" w:rsidRPr="00E1058D" w:rsidRDefault="00D46365" w:rsidP="00D46365">
      <w:pPr>
        <w:jc w:val="center"/>
        <w:rPr>
          <w:rFonts w:ascii="Times New Roman" w:hAnsi="Times New Roman" w:cs="Times New Roman"/>
          <w:b/>
          <w:sz w:val="36"/>
          <w:szCs w:val="36"/>
        </w:rPr>
      </w:pPr>
      <w:r w:rsidRPr="00E1058D">
        <w:rPr>
          <w:rFonts w:ascii="Times New Roman" w:hAnsi="Times New Roman" w:cs="Times New Roman"/>
          <w:b/>
          <w:sz w:val="36"/>
          <w:szCs w:val="36"/>
        </w:rPr>
        <w:t>Amendement</w:t>
      </w:r>
      <w:r>
        <w:rPr>
          <w:rFonts w:ascii="Times New Roman" w:hAnsi="Times New Roman" w:cs="Times New Roman"/>
          <w:b/>
          <w:sz w:val="36"/>
          <w:szCs w:val="36"/>
        </w:rPr>
        <w:t xml:space="preserve"> n°15</w:t>
      </w:r>
    </w:p>
    <w:p w:rsidR="00D46365" w:rsidRPr="00E1058D" w:rsidRDefault="00D46365" w:rsidP="00D46365">
      <w:pPr>
        <w:jc w:val="center"/>
        <w:rPr>
          <w:rFonts w:ascii="Times New Roman" w:hAnsi="Times New Roman" w:cs="Times New Roman"/>
          <w:sz w:val="36"/>
          <w:szCs w:val="36"/>
        </w:rPr>
      </w:pPr>
      <w:r w:rsidRPr="00E1058D">
        <w:rPr>
          <w:rFonts w:ascii="Times New Roman" w:hAnsi="Times New Roman" w:cs="Times New Roman"/>
          <w:sz w:val="36"/>
          <w:szCs w:val="36"/>
        </w:rPr>
        <w:t>présenté par</w:t>
      </w:r>
    </w:p>
    <w:p w:rsidR="00D46365" w:rsidRPr="00FC1AF0" w:rsidRDefault="00D46365" w:rsidP="00D46365">
      <w:pPr>
        <w:jc w:val="center"/>
        <w:rPr>
          <w:rFonts w:ascii="Times New Roman" w:hAnsi="Times New Roman" w:cs="Times New Roman"/>
          <w:b/>
          <w:sz w:val="36"/>
          <w:szCs w:val="36"/>
        </w:rPr>
      </w:pPr>
      <w:r w:rsidRPr="00E1058D">
        <w:rPr>
          <w:rFonts w:ascii="Times New Roman" w:hAnsi="Times New Roman" w:cs="Times New Roman"/>
          <w:b/>
          <w:sz w:val="36"/>
          <w:szCs w:val="36"/>
        </w:rPr>
        <w:t>A</w:t>
      </w:r>
      <w:r>
        <w:rPr>
          <w:rFonts w:ascii="Times New Roman" w:hAnsi="Times New Roman" w:cs="Times New Roman"/>
          <w:b/>
          <w:sz w:val="36"/>
          <w:szCs w:val="36"/>
        </w:rPr>
        <w:t>près l’article 34</w:t>
      </w:r>
    </w:p>
    <w:p w:rsidR="00D46365" w:rsidRPr="00FC1AF0" w:rsidRDefault="00D46365" w:rsidP="00D46365">
      <w:pPr>
        <w:autoSpaceDE w:val="0"/>
        <w:autoSpaceDN w:val="0"/>
        <w:adjustRightInd w:val="0"/>
        <w:spacing w:after="0" w:line="240" w:lineRule="auto"/>
        <w:jc w:val="both"/>
        <w:rPr>
          <w:rFonts w:ascii="Times New Roman" w:hAnsi="Times New Roman" w:cs="Times New Roman"/>
          <w:sz w:val="24"/>
          <w:szCs w:val="24"/>
        </w:rPr>
      </w:pPr>
      <w:r w:rsidRPr="00FC1AF0">
        <w:rPr>
          <w:rFonts w:ascii="Times New Roman" w:hAnsi="Times New Roman" w:cs="Times New Roman"/>
          <w:sz w:val="24"/>
          <w:szCs w:val="24"/>
        </w:rPr>
        <w:t>Après cet article, ajouter un article rédigé comme suit :</w:t>
      </w:r>
    </w:p>
    <w:p w:rsidR="00D46365" w:rsidRPr="00FC1AF0" w:rsidRDefault="00D46365" w:rsidP="00D46365">
      <w:pPr>
        <w:autoSpaceDE w:val="0"/>
        <w:autoSpaceDN w:val="0"/>
        <w:adjustRightInd w:val="0"/>
        <w:spacing w:after="0" w:line="240" w:lineRule="auto"/>
        <w:jc w:val="both"/>
        <w:rPr>
          <w:rFonts w:ascii="Times New Roman" w:hAnsi="Times New Roman" w:cs="Times New Roman"/>
          <w:b/>
          <w:sz w:val="24"/>
          <w:szCs w:val="24"/>
        </w:rPr>
      </w:pPr>
    </w:p>
    <w:p w:rsidR="00D46365" w:rsidRPr="00FC1AF0" w:rsidRDefault="00D46365" w:rsidP="00D46365">
      <w:pPr>
        <w:autoSpaceDE w:val="0"/>
        <w:autoSpaceDN w:val="0"/>
        <w:adjustRightInd w:val="0"/>
        <w:spacing w:after="0" w:line="240" w:lineRule="auto"/>
        <w:jc w:val="both"/>
        <w:rPr>
          <w:rFonts w:ascii="Times New Roman" w:hAnsi="Times New Roman" w:cs="Times New Roman"/>
          <w:sz w:val="24"/>
          <w:szCs w:val="24"/>
        </w:rPr>
      </w:pPr>
      <w:r w:rsidRPr="00FC1AF0">
        <w:rPr>
          <w:rFonts w:ascii="Times New Roman" w:hAnsi="Times New Roman" w:cs="Times New Roman"/>
          <w:sz w:val="24"/>
          <w:szCs w:val="24"/>
        </w:rPr>
        <w:t>L’article L.314-6 du code de l’action sociale et des familles est ainsi modifié :</w:t>
      </w:r>
    </w:p>
    <w:p w:rsidR="00D46365" w:rsidRPr="00FC1AF0" w:rsidRDefault="00D46365" w:rsidP="00D46365">
      <w:pPr>
        <w:autoSpaceDE w:val="0"/>
        <w:autoSpaceDN w:val="0"/>
        <w:adjustRightInd w:val="0"/>
        <w:spacing w:after="0" w:line="240" w:lineRule="auto"/>
        <w:jc w:val="both"/>
        <w:rPr>
          <w:rFonts w:ascii="Times New Roman" w:hAnsi="Times New Roman" w:cs="Times New Roman"/>
          <w:sz w:val="24"/>
          <w:szCs w:val="24"/>
        </w:rPr>
      </w:pPr>
    </w:p>
    <w:p w:rsidR="00D46365" w:rsidRPr="00FC1AF0" w:rsidRDefault="00D46365" w:rsidP="00D46365">
      <w:pPr>
        <w:pStyle w:val="Paragraphedeliste"/>
        <w:numPr>
          <w:ilvl w:val="0"/>
          <w:numId w:val="20"/>
        </w:numPr>
        <w:tabs>
          <w:tab w:val="left" w:pos="567"/>
        </w:tabs>
        <w:autoSpaceDE w:val="0"/>
        <w:autoSpaceDN w:val="0"/>
        <w:adjustRightInd w:val="0"/>
        <w:spacing w:after="120"/>
        <w:ind w:left="567" w:hanging="567"/>
        <w:contextualSpacing/>
        <w:jc w:val="both"/>
      </w:pPr>
      <w:r w:rsidRPr="00FC1AF0">
        <w:t xml:space="preserve">A la première phrase du premier alinéa, les mots </w:t>
      </w:r>
      <w:r w:rsidRPr="00FC1AF0">
        <w:rPr>
          <w:i/>
        </w:rPr>
        <w:t xml:space="preserve">« conventions d'entreprise ou d'établissement », </w:t>
      </w:r>
      <w:r w:rsidRPr="00FC1AF0">
        <w:t xml:space="preserve">et les mots </w:t>
      </w:r>
      <w:r w:rsidRPr="00FC1AF0">
        <w:rPr>
          <w:i/>
        </w:rPr>
        <w:t xml:space="preserve">« d'une commission où sont représentés des élus locaux et dans des conditions fixées par voie réglementaire», </w:t>
      </w:r>
      <w:r w:rsidRPr="00FC1AF0">
        <w:t>sont supprimés ;</w:t>
      </w:r>
    </w:p>
    <w:p w:rsidR="00D46365" w:rsidRPr="00FC1AF0" w:rsidRDefault="00D46365" w:rsidP="00D46365">
      <w:pPr>
        <w:pStyle w:val="Paragraphedeliste"/>
        <w:numPr>
          <w:ilvl w:val="0"/>
          <w:numId w:val="20"/>
        </w:numPr>
        <w:tabs>
          <w:tab w:val="left" w:pos="567"/>
        </w:tabs>
        <w:autoSpaceDE w:val="0"/>
        <w:autoSpaceDN w:val="0"/>
        <w:adjustRightInd w:val="0"/>
        <w:spacing w:after="120"/>
        <w:ind w:left="567" w:hanging="567"/>
        <w:contextualSpacing/>
        <w:jc w:val="both"/>
      </w:pPr>
      <w:r w:rsidRPr="00FC1AF0">
        <w:t xml:space="preserve">A la fin de la première phrase du premier alinéa, sont ajoutés les mots : </w:t>
      </w:r>
      <w:r w:rsidRPr="00FC1AF0">
        <w:rPr>
          <w:i/>
        </w:rPr>
        <w:t>«, et sous réserve de leur compatibilité avec les enveloppes limitatives de crédits mentionnées à l’article L</w:t>
      </w:r>
      <w:smartTag w:uri="urn:schemas-microsoft-com:office:cs:smarttags" w:element="NumConv6p6">
        <w:smartTagPr>
          <w:attr w:name="val" w:val=".313"/>
          <w:attr w:name="sch" w:val="4"/>
        </w:smartTagPr>
        <w:r w:rsidRPr="00FC1AF0">
          <w:rPr>
            <w:i/>
          </w:rPr>
          <w:t>.313</w:t>
        </w:r>
      </w:smartTag>
      <w:r w:rsidRPr="00FC1AF0">
        <w:rPr>
          <w:i/>
        </w:rPr>
        <w:t>-</w:t>
      </w:r>
      <w:smartTag w:uri="urn:schemas-microsoft-com:office:cs:smarttags" w:element="NumConv6p0">
        <w:smartTagPr>
          <w:attr w:name="val" w:val="8"/>
          <w:attr w:name="sch" w:val="1"/>
        </w:smartTagPr>
        <w:r w:rsidRPr="00FC1AF0">
          <w:rPr>
            <w:i/>
          </w:rPr>
          <w:t>8</w:t>
        </w:r>
      </w:smartTag>
      <w:r w:rsidRPr="00FC1AF0">
        <w:rPr>
          <w:i/>
        </w:rPr>
        <w:t xml:space="preserve"> et aux articles L</w:t>
      </w:r>
      <w:smartTag w:uri="urn:schemas-microsoft-com:office:cs:smarttags" w:element="NumConv6p6">
        <w:smartTagPr>
          <w:attr w:name="val" w:val=".314"/>
          <w:attr w:name="sch" w:val="4"/>
        </w:smartTagPr>
        <w:r w:rsidRPr="00FC1AF0">
          <w:rPr>
            <w:i/>
          </w:rPr>
          <w:t>.314</w:t>
        </w:r>
      </w:smartTag>
      <w:r w:rsidRPr="00FC1AF0">
        <w:rPr>
          <w:i/>
        </w:rPr>
        <w:t>-</w:t>
      </w:r>
      <w:smartTag w:uri="urn:schemas-microsoft-com:office:cs:smarttags" w:element="NumConv6p0">
        <w:smartTagPr>
          <w:attr w:name="val" w:val="3"/>
          <w:attr w:name="sch" w:val="1"/>
        </w:smartTagPr>
        <w:r w:rsidRPr="00FC1AF0">
          <w:rPr>
            <w:i/>
          </w:rPr>
          <w:t>3</w:t>
        </w:r>
      </w:smartTag>
      <w:r w:rsidRPr="00FC1AF0">
        <w:rPr>
          <w:i/>
        </w:rPr>
        <w:t xml:space="preserve"> à L314-5. » ;</w:t>
      </w:r>
    </w:p>
    <w:p w:rsidR="00D46365" w:rsidRPr="00FC1AF0" w:rsidRDefault="00D46365" w:rsidP="00D46365">
      <w:pPr>
        <w:pStyle w:val="Paragraphedeliste"/>
        <w:numPr>
          <w:ilvl w:val="0"/>
          <w:numId w:val="20"/>
        </w:numPr>
        <w:tabs>
          <w:tab w:val="left" w:pos="567"/>
        </w:tabs>
        <w:autoSpaceDE w:val="0"/>
        <w:autoSpaceDN w:val="0"/>
        <w:adjustRightInd w:val="0"/>
        <w:spacing w:after="120"/>
        <w:ind w:left="567" w:hanging="567"/>
        <w:contextualSpacing/>
        <w:jc w:val="both"/>
      </w:pPr>
      <w:r w:rsidRPr="00FC1AF0">
        <w:t>Après le premier alinéa, il est inséré un alinéa ainsi rédigé :</w:t>
      </w:r>
    </w:p>
    <w:p w:rsidR="00D46365" w:rsidRPr="00FC1AF0" w:rsidRDefault="00D46365" w:rsidP="00D46365">
      <w:pPr>
        <w:pStyle w:val="Paragraphedeliste"/>
        <w:tabs>
          <w:tab w:val="left" w:pos="567"/>
        </w:tabs>
        <w:autoSpaceDE w:val="0"/>
        <w:autoSpaceDN w:val="0"/>
        <w:adjustRightInd w:val="0"/>
        <w:spacing w:after="120"/>
        <w:ind w:left="567"/>
        <w:jc w:val="both"/>
      </w:pPr>
      <w:r w:rsidRPr="00FC1AF0">
        <w:rPr>
          <w:i/>
        </w:rPr>
        <w:t>« Les accords nationaux ayant des incidences financières pour les collectivités territoriales sont soumis au Conseil national d'évaluation des normes. »</w:t>
      </w:r>
    </w:p>
    <w:p w:rsidR="00D46365" w:rsidRPr="00FC1AF0" w:rsidRDefault="00D46365" w:rsidP="00D46365">
      <w:pPr>
        <w:pStyle w:val="Paragraphedeliste"/>
        <w:numPr>
          <w:ilvl w:val="0"/>
          <w:numId w:val="20"/>
        </w:numPr>
        <w:tabs>
          <w:tab w:val="left" w:pos="567"/>
        </w:tabs>
        <w:autoSpaceDE w:val="0"/>
        <w:autoSpaceDN w:val="0"/>
        <w:adjustRightInd w:val="0"/>
        <w:spacing w:after="120"/>
        <w:ind w:left="567" w:hanging="567"/>
        <w:contextualSpacing/>
        <w:jc w:val="both"/>
      </w:pPr>
      <w:r w:rsidRPr="00FC1AF0">
        <w:t>le deuxième et le troisième alinéa sont abrogés ;</w:t>
      </w:r>
    </w:p>
    <w:p w:rsidR="00D46365" w:rsidRPr="00FC1AF0" w:rsidRDefault="00D46365" w:rsidP="00D46365">
      <w:pPr>
        <w:pStyle w:val="Paragraphedeliste"/>
        <w:numPr>
          <w:ilvl w:val="0"/>
          <w:numId w:val="20"/>
        </w:numPr>
        <w:tabs>
          <w:tab w:val="left" w:pos="567"/>
        </w:tabs>
        <w:autoSpaceDE w:val="0"/>
        <w:autoSpaceDN w:val="0"/>
        <w:adjustRightInd w:val="0"/>
        <w:spacing w:after="120"/>
        <w:ind w:left="567" w:hanging="567"/>
        <w:contextualSpacing/>
        <w:jc w:val="both"/>
        <w:rPr>
          <w:i/>
        </w:rPr>
      </w:pPr>
      <w:r w:rsidRPr="00FC1AF0">
        <w:t xml:space="preserve">Il est inséré après le premier alinéa, un alinéa ainsi rédigé : </w:t>
      </w:r>
      <w:r w:rsidRPr="00FC1AF0">
        <w:rPr>
          <w:i/>
        </w:rPr>
        <w:t>« Les accords d’entreprise ou d’établissement sont agréés par les autorités de tarification compétentes dans le cadre des contrats pluriannuels d’objectifs et de moyens prévus à l’article L.313-11 » ;</w:t>
      </w:r>
    </w:p>
    <w:p w:rsidR="00D46365" w:rsidRPr="00FC1AF0" w:rsidRDefault="00D46365" w:rsidP="00D46365">
      <w:pPr>
        <w:pStyle w:val="Paragraphedeliste"/>
        <w:numPr>
          <w:ilvl w:val="0"/>
          <w:numId w:val="20"/>
        </w:numPr>
        <w:tabs>
          <w:tab w:val="left" w:pos="567"/>
        </w:tabs>
        <w:autoSpaceDE w:val="0"/>
        <w:autoSpaceDN w:val="0"/>
        <w:adjustRightInd w:val="0"/>
        <w:spacing w:after="120"/>
        <w:ind w:left="567" w:hanging="567"/>
        <w:contextualSpacing/>
        <w:jc w:val="both"/>
      </w:pPr>
      <w:r w:rsidRPr="00FC1AF0">
        <w:t xml:space="preserve">Il est inséré un dernier alinéa, un alinéa ainsi rédigé : </w:t>
      </w:r>
      <w:r w:rsidRPr="00FC1AF0">
        <w:rPr>
          <w:i/>
        </w:rPr>
        <w:t>« L’agrément d’un accord d’entreprise d’un organisme gestionnaire implanté sur plusieurs départements dans plusieurs régions relève de la procédure d’agrément des accords nationaux prévue au présent article. »</w:t>
      </w:r>
      <w:r w:rsidRPr="00FC1AF0">
        <w:t xml:space="preserve"> </w:t>
      </w:r>
    </w:p>
    <w:p w:rsidR="00D46365" w:rsidRDefault="00D46365" w:rsidP="00D46365">
      <w:pPr>
        <w:pStyle w:val="Paragraphedeliste"/>
        <w:tabs>
          <w:tab w:val="left" w:pos="567"/>
        </w:tabs>
        <w:autoSpaceDE w:val="0"/>
        <w:autoSpaceDN w:val="0"/>
        <w:adjustRightInd w:val="0"/>
        <w:spacing w:after="120"/>
        <w:ind w:left="567"/>
        <w:jc w:val="both"/>
        <w:rPr>
          <w:rFonts w:ascii="Verdana" w:hAnsi="Verdana"/>
          <w:sz w:val="20"/>
          <w:szCs w:val="20"/>
        </w:rPr>
      </w:pPr>
    </w:p>
    <w:p w:rsidR="00D46365" w:rsidRPr="00BA7F37" w:rsidRDefault="00D46365" w:rsidP="00D46365">
      <w:pPr>
        <w:jc w:val="center"/>
        <w:rPr>
          <w:sz w:val="20"/>
          <w:szCs w:val="20"/>
        </w:rPr>
      </w:pPr>
      <w:r w:rsidRPr="00317DBC">
        <w:rPr>
          <w:rFonts w:ascii="Verdana" w:hAnsi="Verdana" w:cs="Verdana"/>
          <w:b/>
          <w:sz w:val="20"/>
          <w:szCs w:val="20"/>
          <w:u w:val="single" w:color="000000"/>
        </w:rPr>
        <w:t>Obje</w:t>
      </w:r>
      <w:r>
        <w:rPr>
          <w:rFonts w:ascii="Verdana" w:hAnsi="Verdana" w:cs="Verdana"/>
          <w:b/>
          <w:sz w:val="20"/>
          <w:szCs w:val="20"/>
          <w:u w:val="single" w:color="000000"/>
        </w:rPr>
        <w:t>t</w:t>
      </w:r>
    </w:p>
    <w:p w:rsidR="00D46365" w:rsidRDefault="00D46365" w:rsidP="00D46365">
      <w:pPr>
        <w:autoSpaceDE w:val="0"/>
        <w:autoSpaceDN w:val="0"/>
        <w:adjustRightInd w:val="0"/>
        <w:spacing w:after="0" w:line="240" w:lineRule="auto"/>
        <w:jc w:val="both"/>
        <w:rPr>
          <w:rFonts w:ascii="Times New Roman" w:eastAsia="TimesNewRomanPSMT" w:hAnsi="Times New Roman" w:cs="Times New Roman"/>
        </w:rPr>
      </w:pPr>
    </w:p>
    <w:p w:rsidR="00D46365" w:rsidRPr="001865AF" w:rsidRDefault="00D46365" w:rsidP="00D46365">
      <w:pPr>
        <w:autoSpaceDE w:val="0"/>
        <w:autoSpaceDN w:val="0"/>
        <w:adjustRightInd w:val="0"/>
        <w:spacing w:after="0" w:line="240" w:lineRule="auto"/>
        <w:jc w:val="both"/>
        <w:rPr>
          <w:rFonts w:ascii="Times New Roman" w:eastAsia="TimesNewRomanPSMT" w:hAnsi="Times New Roman" w:cs="Times New Roman"/>
          <w:sz w:val="24"/>
          <w:szCs w:val="24"/>
        </w:rPr>
      </w:pPr>
      <w:r w:rsidRPr="001865AF">
        <w:rPr>
          <w:rFonts w:ascii="Times New Roman" w:eastAsia="TimesNewRomanPSMT" w:hAnsi="Times New Roman" w:cs="Times New Roman"/>
          <w:sz w:val="24"/>
          <w:szCs w:val="24"/>
        </w:rPr>
        <w:t>Le gouvernement a agréé un accord national de la branche de l’aide à domicile en le finançant par anticipation sur la CASA à hauteur de 25 millions d’€.</w:t>
      </w:r>
    </w:p>
    <w:p w:rsidR="00D46365" w:rsidRPr="001865AF" w:rsidRDefault="00D46365" w:rsidP="00D46365">
      <w:pPr>
        <w:autoSpaceDE w:val="0"/>
        <w:autoSpaceDN w:val="0"/>
        <w:adjustRightInd w:val="0"/>
        <w:spacing w:after="0" w:line="240" w:lineRule="auto"/>
        <w:jc w:val="both"/>
        <w:rPr>
          <w:rFonts w:ascii="Times New Roman" w:eastAsia="TimesNewRomanPSMT" w:hAnsi="Times New Roman" w:cs="Times New Roman"/>
          <w:sz w:val="24"/>
          <w:szCs w:val="24"/>
        </w:rPr>
      </w:pPr>
    </w:p>
    <w:p w:rsidR="00D46365" w:rsidRPr="001865AF" w:rsidRDefault="00D46365" w:rsidP="00D46365">
      <w:pPr>
        <w:autoSpaceDE w:val="0"/>
        <w:autoSpaceDN w:val="0"/>
        <w:adjustRightInd w:val="0"/>
        <w:spacing w:after="0" w:line="240" w:lineRule="auto"/>
        <w:jc w:val="both"/>
        <w:rPr>
          <w:rFonts w:ascii="Times New Roman" w:eastAsia="TimesNewRomanPSMT" w:hAnsi="Times New Roman" w:cs="Times New Roman"/>
          <w:sz w:val="24"/>
          <w:szCs w:val="24"/>
        </w:rPr>
      </w:pPr>
      <w:r w:rsidRPr="001865AF">
        <w:rPr>
          <w:rFonts w:ascii="Times New Roman" w:eastAsia="TimesNewRomanPSMT" w:hAnsi="Times New Roman" w:cs="Times New Roman"/>
          <w:sz w:val="24"/>
          <w:szCs w:val="24"/>
        </w:rPr>
        <w:t>Or selon les fédérations de l’aide à domicile, elles mêmes cet accord va couter 39 millions d’€.</w:t>
      </w:r>
    </w:p>
    <w:p w:rsidR="00D46365" w:rsidRPr="001865AF" w:rsidRDefault="00D46365" w:rsidP="00D46365">
      <w:pPr>
        <w:autoSpaceDE w:val="0"/>
        <w:autoSpaceDN w:val="0"/>
        <w:adjustRightInd w:val="0"/>
        <w:spacing w:after="0" w:line="240" w:lineRule="auto"/>
        <w:jc w:val="both"/>
        <w:rPr>
          <w:rFonts w:ascii="Times New Roman" w:eastAsia="TimesNewRomanPSMT" w:hAnsi="Times New Roman" w:cs="Times New Roman"/>
          <w:sz w:val="24"/>
          <w:szCs w:val="24"/>
        </w:rPr>
      </w:pPr>
    </w:p>
    <w:p w:rsidR="00D46365" w:rsidRPr="001865AF" w:rsidRDefault="00D46365" w:rsidP="00D46365">
      <w:pPr>
        <w:autoSpaceDE w:val="0"/>
        <w:autoSpaceDN w:val="0"/>
        <w:adjustRightInd w:val="0"/>
        <w:spacing w:after="0" w:line="240" w:lineRule="auto"/>
        <w:jc w:val="both"/>
        <w:rPr>
          <w:rFonts w:ascii="Times New Roman" w:eastAsia="TimesNewRomanPSMT" w:hAnsi="Times New Roman" w:cs="Times New Roman"/>
          <w:sz w:val="24"/>
          <w:szCs w:val="24"/>
        </w:rPr>
      </w:pPr>
      <w:r w:rsidRPr="001865AF">
        <w:rPr>
          <w:rFonts w:ascii="Times New Roman" w:eastAsia="TimesNewRomanPSMT" w:hAnsi="Times New Roman" w:cs="Times New Roman"/>
          <w:sz w:val="24"/>
          <w:szCs w:val="24"/>
        </w:rPr>
        <w:t>Il convient donc de mieux maitriser la masse salariale dans le secteur de l’aide à domicile comme dans les autres secteurs du médico-social.</w:t>
      </w:r>
    </w:p>
    <w:p w:rsidR="00D46365" w:rsidRPr="001865AF" w:rsidRDefault="00D46365" w:rsidP="00D46365">
      <w:pPr>
        <w:autoSpaceDE w:val="0"/>
        <w:autoSpaceDN w:val="0"/>
        <w:adjustRightInd w:val="0"/>
        <w:spacing w:after="0" w:line="240" w:lineRule="auto"/>
        <w:jc w:val="both"/>
        <w:rPr>
          <w:rFonts w:ascii="Times New Roman" w:eastAsia="TimesNewRomanPSMT" w:hAnsi="Times New Roman" w:cs="Times New Roman"/>
          <w:sz w:val="24"/>
          <w:szCs w:val="24"/>
        </w:rPr>
      </w:pPr>
    </w:p>
    <w:p w:rsidR="00D46365" w:rsidRPr="001865AF" w:rsidRDefault="00D46365" w:rsidP="00D46365">
      <w:pPr>
        <w:autoSpaceDE w:val="0"/>
        <w:autoSpaceDN w:val="0"/>
        <w:adjustRightInd w:val="0"/>
        <w:spacing w:after="0" w:line="240" w:lineRule="auto"/>
        <w:jc w:val="both"/>
        <w:rPr>
          <w:rFonts w:ascii="Times New Roman" w:eastAsia="TimesNewRomanPSMT" w:hAnsi="Times New Roman" w:cs="Times New Roman"/>
          <w:sz w:val="24"/>
          <w:szCs w:val="24"/>
        </w:rPr>
      </w:pPr>
      <w:r w:rsidRPr="001865AF">
        <w:rPr>
          <w:rFonts w:ascii="Times New Roman" w:eastAsia="TimesNewRomanPSMT" w:hAnsi="Times New Roman" w:cs="Times New Roman"/>
          <w:sz w:val="24"/>
          <w:szCs w:val="24"/>
        </w:rPr>
        <w:t xml:space="preserve">Comme Alain Lambert, président </w:t>
      </w:r>
      <w:r w:rsidR="007E547E">
        <w:rPr>
          <w:rFonts w:ascii="Times New Roman" w:eastAsia="TimesNewRomanPSMT" w:hAnsi="Times New Roman" w:cs="Times New Roman"/>
          <w:sz w:val="24"/>
          <w:szCs w:val="24"/>
        </w:rPr>
        <w:t>du</w:t>
      </w:r>
      <w:r w:rsidRPr="001865AF">
        <w:rPr>
          <w:rFonts w:ascii="Times New Roman" w:eastAsia="TimesNewRomanPSMT" w:hAnsi="Times New Roman" w:cs="Times New Roman"/>
          <w:sz w:val="24"/>
          <w:szCs w:val="24"/>
        </w:rPr>
        <w:t xml:space="preserve"> conseil national </w:t>
      </w:r>
      <w:r w:rsidR="007E547E">
        <w:rPr>
          <w:rFonts w:ascii="Times New Roman" w:eastAsia="TimesNewRomanPSMT" w:hAnsi="Times New Roman" w:cs="Times New Roman"/>
          <w:sz w:val="24"/>
          <w:szCs w:val="24"/>
        </w:rPr>
        <w:t xml:space="preserve">d’évaluation des normes (CNEN), le </w:t>
      </w:r>
      <w:r w:rsidR="007E547E" w:rsidRPr="001865AF">
        <w:rPr>
          <w:rFonts w:ascii="Times New Roman" w:eastAsia="TimesNewRomanPSMT" w:hAnsi="Times New Roman" w:cs="Times New Roman"/>
          <w:sz w:val="24"/>
          <w:szCs w:val="24"/>
        </w:rPr>
        <w:t xml:space="preserve">demande </w:t>
      </w:r>
      <w:r w:rsidRPr="001865AF">
        <w:rPr>
          <w:rFonts w:ascii="Times New Roman" w:eastAsia="TimesNewRomanPSMT" w:hAnsi="Times New Roman" w:cs="Times New Roman"/>
          <w:sz w:val="24"/>
          <w:szCs w:val="24"/>
        </w:rPr>
        <w:t>cette instance doit être consultée lorsque ces accords nationaux entrainent des incidences financières pour les collectivités territoriales</w:t>
      </w:r>
    </w:p>
    <w:p w:rsidR="00D46365" w:rsidRPr="001865AF" w:rsidRDefault="00D46365" w:rsidP="00D46365">
      <w:pPr>
        <w:autoSpaceDE w:val="0"/>
        <w:autoSpaceDN w:val="0"/>
        <w:adjustRightInd w:val="0"/>
        <w:spacing w:after="0" w:line="240" w:lineRule="auto"/>
        <w:jc w:val="both"/>
        <w:rPr>
          <w:rFonts w:ascii="Times New Roman" w:hAnsi="Times New Roman" w:cs="Times New Roman"/>
          <w:b/>
          <w:sz w:val="24"/>
          <w:szCs w:val="24"/>
        </w:rPr>
      </w:pPr>
    </w:p>
    <w:p w:rsidR="00D46365" w:rsidRPr="001865AF" w:rsidRDefault="00D46365" w:rsidP="00D46365">
      <w:pPr>
        <w:jc w:val="both"/>
        <w:rPr>
          <w:rFonts w:ascii="Times New Roman" w:hAnsi="Times New Roman" w:cs="Times New Roman"/>
          <w:sz w:val="24"/>
          <w:szCs w:val="24"/>
        </w:rPr>
      </w:pPr>
      <w:r w:rsidRPr="001865AF">
        <w:rPr>
          <w:rFonts w:ascii="Times New Roman" w:hAnsi="Times New Roman" w:cs="Times New Roman"/>
          <w:sz w:val="24"/>
          <w:szCs w:val="24"/>
        </w:rPr>
        <w:t>Il convient de mieux encadrer les dépenses entrainées par des accords nationaux aujourd’hui agréés de façon unilatérale par l’Etat et rendus opposables financièrement par ce dernier aux départements.</w:t>
      </w:r>
    </w:p>
    <w:p w:rsidR="00D46365" w:rsidRPr="001865AF" w:rsidRDefault="00D46365" w:rsidP="00D46365">
      <w:pPr>
        <w:jc w:val="both"/>
        <w:rPr>
          <w:rFonts w:ascii="Times New Roman" w:hAnsi="Times New Roman" w:cs="Times New Roman"/>
          <w:sz w:val="24"/>
          <w:szCs w:val="24"/>
        </w:rPr>
      </w:pPr>
      <w:r w:rsidRPr="001865AF">
        <w:rPr>
          <w:rFonts w:ascii="Times New Roman" w:hAnsi="Times New Roman" w:cs="Times New Roman"/>
          <w:color w:val="222222"/>
          <w:sz w:val="24"/>
          <w:szCs w:val="24"/>
        </w:rPr>
        <w:t xml:space="preserve">Il faut </w:t>
      </w:r>
      <w:r w:rsidRPr="001865AF">
        <w:rPr>
          <w:rFonts w:ascii="Times New Roman" w:hAnsi="Times New Roman" w:cs="Times New Roman"/>
          <w:sz w:val="24"/>
          <w:szCs w:val="24"/>
        </w:rPr>
        <w:t xml:space="preserve">accorder une primauté aux articles du code de l’action sociale et des familles relatifs aux crédits limitatifs des financeurs publics (Etat, assurance maladie et conseils généraux), afin, d’une part, de mettre fin </w:t>
      </w:r>
      <w:r w:rsidRPr="001865AF">
        <w:rPr>
          <w:rFonts w:ascii="Times New Roman" w:hAnsi="Times New Roman" w:cs="Times New Roman"/>
          <w:i/>
          <w:sz w:val="24"/>
          <w:szCs w:val="24"/>
        </w:rPr>
        <w:t xml:space="preserve">« aux contrariétés » </w:t>
      </w:r>
      <w:r w:rsidRPr="001865AF">
        <w:rPr>
          <w:rFonts w:ascii="Times New Roman" w:hAnsi="Times New Roman" w:cs="Times New Roman"/>
          <w:sz w:val="24"/>
          <w:szCs w:val="24"/>
        </w:rPr>
        <w:t>soulignées par les juridictions de la tarification entre ces derniers articles et l’article L.314-6 sur la procédure d’agrément des conventions collectives, ce qui entraîne de coûteuses condamnations pour les financeurs, et, d’autre part, de responsabiliser les partenaires sociaux et les organismes gestionnaires. Ces derniers ne devraient plus proposer des évolutions non soutenables financièrement.</w:t>
      </w:r>
    </w:p>
    <w:p w:rsidR="00D46365" w:rsidRPr="001865AF" w:rsidRDefault="00D46365" w:rsidP="00D46365">
      <w:pPr>
        <w:jc w:val="both"/>
        <w:rPr>
          <w:rFonts w:ascii="Times New Roman" w:hAnsi="Times New Roman" w:cs="Times New Roman"/>
          <w:sz w:val="24"/>
          <w:szCs w:val="24"/>
        </w:rPr>
      </w:pPr>
      <w:r w:rsidRPr="001865AF">
        <w:rPr>
          <w:rFonts w:ascii="Times New Roman" w:hAnsi="Times New Roman" w:cs="Times New Roman"/>
          <w:sz w:val="24"/>
          <w:szCs w:val="24"/>
        </w:rPr>
        <w:t>Il convient enfin de décentraliser et de déconcentrer les agréments des accords locaux.</w:t>
      </w:r>
    </w:p>
    <w:p w:rsidR="00D46365" w:rsidRPr="001865AF" w:rsidRDefault="00D46365" w:rsidP="00D46365">
      <w:pPr>
        <w:jc w:val="both"/>
        <w:rPr>
          <w:rFonts w:ascii="Times New Roman" w:hAnsi="Times New Roman" w:cs="Times New Roman"/>
          <w:sz w:val="24"/>
          <w:szCs w:val="24"/>
        </w:rPr>
      </w:pPr>
    </w:p>
    <w:p w:rsidR="00D46365" w:rsidRPr="001865AF" w:rsidRDefault="00D46365" w:rsidP="00D46365">
      <w:pPr>
        <w:spacing w:after="0" w:line="240" w:lineRule="auto"/>
        <w:rPr>
          <w:rFonts w:ascii="Times New Roman" w:hAnsi="Times New Roman"/>
          <w:sz w:val="24"/>
          <w:szCs w:val="24"/>
        </w:rPr>
      </w:pPr>
    </w:p>
    <w:p w:rsidR="00D46365" w:rsidRDefault="00D46365" w:rsidP="00D46365">
      <w:pPr>
        <w:spacing w:after="0" w:line="240" w:lineRule="auto"/>
        <w:rPr>
          <w:rFonts w:ascii="Times New Roman" w:hAnsi="Times New Roman"/>
          <w:sz w:val="24"/>
          <w:szCs w:val="24"/>
        </w:rPr>
      </w:pPr>
    </w:p>
    <w:p w:rsidR="00D46365" w:rsidRDefault="00D46365" w:rsidP="00D46365">
      <w:pPr>
        <w:spacing w:after="0" w:line="240" w:lineRule="auto"/>
        <w:rPr>
          <w:rFonts w:ascii="Times New Roman" w:hAnsi="Times New Roman"/>
          <w:sz w:val="24"/>
          <w:szCs w:val="24"/>
        </w:rPr>
      </w:pPr>
    </w:p>
    <w:p w:rsidR="00D46365" w:rsidRDefault="00D46365" w:rsidP="00D46365">
      <w:pPr>
        <w:spacing w:after="0" w:line="240" w:lineRule="auto"/>
        <w:rPr>
          <w:rFonts w:ascii="Times New Roman" w:hAnsi="Times New Roman"/>
          <w:sz w:val="24"/>
          <w:szCs w:val="24"/>
        </w:rPr>
      </w:pPr>
    </w:p>
    <w:p w:rsidR="00D46365" w:rsidRDefault="00D46365" w:rsidP="00D46365">
      <w:pPr>
        <w:spacing w:after="0" w:line="240" w:lineRule="auto"/>
        <w:rPr>
          <w:rFonts w:ascii="Times New Roman" w:hAnsi="Times New Roman"/>
          <w:sz w:val="24"/>
          <w:szCs w:val="24"/>
        </w:rPr>
      </w:pPr>
    </w:p>
    <w:p w:rsidR="00D46365" w:rsidRDefault="00D46365" w:rsidP="00D46365">
      <w:pPr>
        <w:spacing w:after="0" w:line="240" w:lineRule="auto"/>
        <w:rPr>
          <w:rFonts w:ascii="Times New Roman" w:hAnsi="Times New Roman"/>
          <w:sz w:val="24"/>
          <w:szCs w:val="24"/>
        </w:rPr>
      </w:pPr>
    </w:p>
    <w:p w:rsidR="00D46365" w:rsidRDefault="00D46365" w:rsidP="00D46365">
      <w:pPr>
        <w:spacing w:after="0" w:line="240" w:lineRule="auto"/>
        <w:rPr>
          <w:rFonts w:ascii="Times New Roman" w:hAnsi="Times New Roman"/>
          <w:sz w:val="24"/>
          <w:szCs w:val="24"/>
        </w:rPr>
      </w:pPr>
    </w:p>
    <w:p w:rsidR="00D46365" w:rsidRDefault="00D46365" w:rsidP="007D224D">
      <w:pPr>
        <w:jc w:val="center"/>
        <w:rPr>
          <w:rFonts w:ascii="Times New Roman" w:hAnsi="Times New Roman" w:cs="Times New Roman"/>
          <w:sz w:val="24"/>
          <w:szCs w:val="24"/>
        </w:rPr>
      </w:pPr>
    </w:p>
    <w:p w:rsidR="00404DCD" w:rsidRDefault="00404DCD" w:rsidP="007D224D">
      <w:pPr>
        <w:jc w:val="center"/>
        <w:rPr>
          <w:rFonts w:ascii="Times New Roman" w:hAnsi="Times New Roman" w:cs="Times New Roman"/>
          <w:sz w:val="24"/>
          <w:szCs w:val="24"/>
        </w:rPr>
      </w:pPr>
    </w:p>
    <w:p w:rsidR="00404DCD" w:rsidRDefault="00404DCD" w:rsidP="007D224D">
      <w:pPr>
        <w:jc w:val="center"/>
        <w:rPr>
          <w:rFonts w:ascii="Times New Roman" w:hAnsi="Times New Roman" w:cs="Times New Roman"/>
          <w:sz w:val="24"/>
          <w:szCs w:val="24"/>
        </w:rPr>
      </w:pPr>
    </w:p>
    <w:p w:rsidR="00404DCD" w:rsidRDefault="00404DCD" w:rsidP="007D224D">
      <w:pPr>
        <w:jc w:val="center"/>
        <w:rPr>
          <w:rFonts w:ascii="Times New Roman" w:hAnsi="Times New Roman" w:cs="Times New Roman"/>
          <w:sz w:val="24"/>
          <w:szCs w:val="24"/>
        </w:rPr>
      </w:pPr>
    </w:p>
    <w:p w:rsidR="00404DCD" w:rsidRDefault="00404DCD" w:rsidP="007D224D">
      <w:pPr>
        <w:jc w:val="center"/>
        <w:rPr>
          <w:rFonts w:ascii="Times New Roman" w:hAnsi="Times New Roman" w:cs="Times New Roman"/>
          <w:sz w:val="24"/>
          <w:szCs w:val="24"/>
        </w:rPr>
      </w:pPr>
    </w:p>
    <w:p w:rsidR="00404DCD" w:rsidRDefault="00404DCD" w:rsidP="007D224D">
      <w:pPr>
        <w:jc w:val="center"/>
        <w:rPr>
          <w:rFonts w:ascii="Times New Roman" w:hAnsi="Times New Roman" w:cs="Times New Roman"/>
          <w:sz w:val="24"/>
          <w:szCs w:val="24"/>
        </w:rPr>
      </w:pPr>
    </w:p>
    <w:p w:rsidR="00404DCD" w:rsidRDefault="00404DCD" w:rsidP="007D224D">
      <w:pPr>
        <w:jc w:val="center"/>
        <w:rPr>
          <w:rFonts w:ascii="Times New Roman" w:hAnsi="Times New Roman" w:cs="Times New Roman"/>
          <w:sz w:val="24"/>
          <w:szCs w:val="24"/>
        </w:rPr>
      </w:pPr>
    </w:p>
    <w:p w:rsidR="00ED0937" w:rsidRDefault="00ED0937" w:rsidP="00404DCD">
      <w:pPr>
        <w:jc w:val="center"/>
        <w:rPr>
          <w:rFonts w:ascii="Times New Roman" w:hAnsi="Times New Roman" w:cs="Times New Roman"/>
          <w:b/>
          <w:sz w:val="32"/>
          <w:szCs w:val="32"/>
        </w:rPr>
      </w:pPr>
    </w:p>
    <w:p w:rsidR="00404DCD" w:rsidRPr="006375DC" w:rsidRDefault="00404DCD" w:rsidP="00404DCD">
      <w:pPr>
        <w:jc w:val="center"/>
        <w:rPr>
          <w:rFonts w:ascii="Times New Roman" w:hAnsi="Times New Roman" w:cs="Times New Roman"/>
          <w:b/>
          <w:sz w:val="40"/>
          <w:szCs w:val="40"/>
        </w:rPr>
      </w:pPr>
      <w:r w:rsidRPr="006375DC">
        <w:rPr>
          <w:rFonts w:ascii="Times New Roman" w:hAnsi="Times New Roman" w:cs="Times New Roman"/>
          <w:b/>
          <w:sz w:val="40"/>
          <w:szCs w:val="40"/>
        </w:rPr>
        <w:t>Aider les aidant</w:t>
      </w:r>
      <w:r w:rsidR="00ED0937" w:rsidRPr="006375DC">
        <w:rPr>
          <w:rFonts w:ascii="Times New Roman" w:hAnsi="Times New Roman" w:cs="Times New Roman"/>
          <w:b/>
          <w:sz w:val="40"/>
          <w:szCs w:val="40"/>
        </w:rPr>
        <w:t>s</w:t>
      </w:r>
    </w:p>
    <w:p w:rsidR="006375DC" w:rsidRDefault="006375DC">
      <w:pPr>
        <w:rPr>
          <w:rFonts w:ascii="Times New Roman" w:hAnsi="Times New Roman" w:cs="Times New Roman"/>
          <w:sz w:val="24"/>
          <w:szCs w:val="24"/>
        </w:rPr>
      </w:pPr>
      <w:r>
        <w:rPr>
          <w:rFonts w:ascii="Times New Roman" w:hAnsi="Times New Roman" w:cs="Times New Roman"/>
          <w:sz w:val="24"/>
          <w:szCs w:val="24"/>
        </w:rPr>
        <w:br w:type="page"/>
      </w:r>
    </w:p>
    <w:p w:rsidR="00404DCD" w:rsidRDefault="00404DCD" w:rsidP="00404DCD">
      <w:pPr>
        <w:jc w:val="center"/>
        <w:rPr>
          <w:rFonts w:ascii="Times New Roman" w:hAnsi="Times New Roman" w:cs="Times New Roman"/>
          <w:sz w:val="24"/>
          <w:szCs w:val="24"/>
        </w:rPr>
      </w:pPr>
    </w:p>
    <w:p w:rsidR="007D224D" w:rsidRDefault="007D224D" w:rsidP="007D224D">
      <w:pPr>
        <w:jc w:val="center"/>
        <w:rPr>
          <w:rFonts w:ascii="Times New Roman" w:hAnsi="Times New Roman" w:cs="Times New Roman"/>
          <w:sz w:val="24"/>
          <w:szCs w:val="24"/>
        </w:rPr>
      </w:pPr>
      <w:r>
        <w:rPr>
          <w:rFonts w:ascii="Times New Roman" w:hAnsi="Times New Roman" w:cs="Times New Roman"/>
          <w:sz w:val="24"/>
          <w:szCs w:val="24"/>
        </w:rPr>
        <w:t>SENAT</w:t>
      </w:r>
    </w:p>
    <w:p w:rsidR="007D224D" w:rsidRDefault="007D224D" w:rsidP="007D224D">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D224D" w:rsidRDefault="007D224D" w:rsidP="007D224D">
      <w:pPr>
        <w:jc w:val="center"/>
        <w:rPr>
          <w:rFonts w:ascii="Times New Roman" w:hAnsi="Times New Roman" w:cs="Times New Roman"/>
          <w:b/>
          <w:sz w:val="24"/>
          <w:szCs w:val="24"/>
        </w:rPr>
      </w:pPr>
      <w:r>
        <w:rPr>
          <w:rFonts w:ascii="Times New Roman" w:hAnsi="Times New Roman" w:cs="Times New Roman"/>
          <w:b/>
          <w:sz w:val="24"/>
          <w:szCs w:val="24"/>
        </w:rPr>
        <w:t>PROJET DE LOI D’ADAPTATION DE LA SOCIETE AU VIEILLISSEMENT</w:t>
      </w:r>
    </w:p>
    <w:p w:rsidR="007D224D" w:rsidRDefault="007D224D" w:rsidP="007D224D">
      <w:pPr>
        <w:rPr>
          <w:rFonts w:ascii="Times New Roman" w:hAnsi="Times New Roman" w:cs="Times New Roman"/>
          <w:sz w:val="24"/>
          <w:szCs w:val="24"/>
        </w:rPr>
      </w:pPr>
    </w:p>
    <w:p w:rsidR="007D224D" w:rsidRDefault="007D224D" w:rsidP="007D224D">
      <w:pPr>
        <w:jc w:val="center"/>
        <w:rPr>
          <w:rFonts w:ascii="Times New Roman" w:hAnsi="Times New Roman" w:cs="Times New Roman"/>
          <w:b/>
          <w:sz w:val="36"/>
          <w:szCs w:val="36"/>
        </w:rPr>
      </w:pPr>
      <w:r>
        <w:rPr>
          <w:rFonts w:ascii="Times New Roman" w:hAnsi="Times New Roman" w:cs="Times New Roman"/>
          <w:b/>
          <w:sz w:val="36"/>
          <w:szCs w:val="36"/>
        </w:rPr>
        <w:t>Amendement</w:t>
      </w:r>
      <w:r w:rsidR="00ED0937">
        <w:rPr>
          <w:rFonts w:ascii="Times New Roman" w:hAnsi="Times New Roman" w:cs="Times New Roman"/>
          <w:b/>
          <w:sz w:val="36"/>
          <w:szCs w:val="36"/>
        </w:rPr>
        <w:t xml:space="preserve"> n°16</w:t>
      </w:r>
    </w:p>
    <w:p w:rsidR="007D224D" w:rsidRDefault="007D224D" w:rsidP="007D224D">
      <w:pPr>
        <w:jc w:val="center"/>
        <w:rPr>
          <w:rFonts w:ascii="Times New Roman" w:hAnsi="Times New Roman" w:cs="Times New Roman"/>
          <w:sz w:val="36"/>
          <w:szCs w:val="36"/>
        </w:rPr>
      </w:pPr>
      <w:r>
        <w:rPr>
          <w:rFonts w:ascii="Times New Roman" w:hAnsi="Times New Roman" w:cs="Times New Roman"/>
          <w:sz w:val="36"/>
          <w:szCs w:val="36"/>
        </w:rPr>
        <w:t>présenté par</w:t>
      </w:r>
    </w:p>
    <w:p w:rsidR="007D224D" w:rsidRDefault="007D224D" w:rsidP="007D224D">
      <w:pPr>
        <w:jc w:val="center"/>
        <w:rPr>
          <w:rFonts w:ascii="Times New Roman" w:hAnsi="Times New Roman" w:cs="Times New Roman"/>
          <w:b/>
          <w:sz w:val="36"/>
          <w:szCs w:val="36"/>
        </w:rPr>
      </w:pPr>
      <w:r>
        <w:rPr>
          <w:rFonts w:ascii="Times New Roman" w:hAnsi="Times New Roman" w:cs="Times New Roman"/>
          <w:b/>
          <w:sz w:val="36"/>
          <w:szCs w:val="36"/>
        </w:rPr>
        <w:t>Après l’article 39 (article additionnel)</w:t>
      </w:r>
    </w:p>
    <w:p w:rsidR="007D224D" w:rsidRDefault="007D224D" w:rsidP="007D224D">
      <w:pPr>
        <w:spacing w:after="0" w:line="240" w:lineRule="auto"/>
        <w:rPr>
          <w:rFonts w:ascii="Times New Roman" w:hAnsi="Times New Roman" w:cs="Times New Roman"/>
          <w:i/>
          <w:sz w:val="24"/>
          <w:szCs w:val="24"/>
        </w:rPr>
      </w:pPr>
      <w:r>
        <w:rPr>
          <w:rFonts w:ascii="Times New Roman" w:hAnsi="Times New Roman" w:cs="Times New Roman"/>
          <w:i/>
          <w:sz w:val="24"/>
          <w:szCs w:val="24"/>
        </w:rPr>
        <w:t>« </w:t>
      </w:r>
      <w:r>
        <w:rPr>
          <w:rFonts w:ascii="Times New Roman" w:hAnsi="Times New Roman" w:cs="Times New Roman"/>
          <w:sz w:val="24"/>
          <w:szCs w:val="24"/>
        </w:rPr>
        <w:t>A l’article L.441-3 du code de l’action sociale et des familles, les mots</w:t>
      </w:r>
      <w:r>
        <w:rPr>
          <w:rFonts w:ascii="Times New Roman" w:hAnsi="Times New Roman" w:cs="Times New Roman"/>
          <w:i/>
          <w:sz w:val="24"/>
          <w:szCs w:val="24"/>
        </w:rPr>
        <w:t xml:space="preserve"> « le représentant de l’Etat dans le département, dans les conditions prévues par voie réglementaire » </w:t>
      </w:r>
      <w:r>
        <w:rPr>
          <w:rFonts w:ascii="Times New Roman" w:hAnsi="Times New Roman" w:cs="Times New Roman"/>
          <w:sz w:val="24"/>
          <w:szCs w:val="24"/>
        </w:rPr>
        <w:t xml:space="preserve">sont remplacés par les mots et une phrase ainsi rédigés : </w:t>
      </w:r>
      <w:r>
        <w:rPr>
          <w:rFonts w:ascii="Times New Roman" w:hAnsi="Times New Roman" w:cs="Times New Roman"/>
          <w:i/>
          <w:sz w:val="24"/>
          <w:szCs w:val="24"/>
        </w:rPr>
        <w:t>«  le directeur général de l’agence régionale de l’hospitalisation. Conformément à l’article L.242-4, les placements familiaux des adultes handicapés orientés en maisons d’accueil spécialisées sont à la charge de l’assurance maladie. </w:t>
      </w:r>
    </w:p>
    <w:p w:rsidR="007D224D" w:rsidRDefault="007D224D" w:rsidP="007D224D">
      <w:pPr>
        <w:spacing w:after="0" w:line="240" w:lineRule="auto"/>
        <w:rPr>
          <w:rFonts w:ascii="Times New Roman" w:hAnsi="Times New Roman" w:cs="Times New Roman"/>
          <w:sz w:val="24"/>
          <w:szCs w:val="24"/>
        </w:rPr>
      </w:pPr>
    </w:p>
    <w:p w:rsidR="007D224D" w:rsidRDefault="007D224D" w:rsidP="007D224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Exposé sommaire</w:t>
      </w:r>
    </w:p>
    <w:p w:rsidR="007D224D" w:rsidRDefault="007D224D" w:rsidP="007D224D">
      <w:pPr>
        <w:spacing w:after="0" w:line="240" w:lineRule="auto"/>
        <w:jc w:val="center"/>
        <w:rPr>
          <w:rFonts w:ascii="Times New Roman" w:hAnsi="Times New Roman" w:cs="Times New Roman"/>
          <w:b/>
          <w:sz w:val="36"/>
          <w:szCs w:val="36"/>
        </w:rPr>
      </w:pPr>
    </w:p>
    <w:p w:rsidR="007D224D" w:rsidRDefault="007D224D" w:rsidP="007D224D">
      <w:pPr>
        <w:spacing w:after="0" w:line="240" w:lineRule="auto"/>
        <w:rPr>
          <w:rFonts w:ascii="Times New Roman" w:hAnsi="Times New Roman" w:cs="Times New Roman"/>
          <w:sz w:val="24"/>
          <w:szCs w:val="24"/>
        </w:rPr>
      </w:pPr>
      <w:r>
        <w:rPr>
          <w:rFonts w:ascii="Times New Roman" w:hAnsi="Times New Roman" w:cs="Times New Roman"/>
          <w:sz w:val="24"/>
          <w:szCs w:val="24"/>
        </w:rPr>
        <w:t>Depuis la loi HPST, il a été omis de toiletter cette disposition législative sur le maintien de la prise en charge par une famille d’accueil d’un jeune adulte handicapé qui doit y être maintenu faute de place en MAS</w:t>
      </w:r>
    </w:p>
    <w:p w:rsidR="007D224D" w:rsidRDefault="007D224D" w:rsidP="007D224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4117F" w:rsidRPr="00E1058D" w:rsidRDefault="0054117F" w:rsidP="00E1058D">
      <w:pPr>
        <w:spacing w:after="0" w:line="240" w:lineRule="auto"/>
        <w:jc w:val="both"/>
        <w:rPr>
          <w:rFonts w:ascii="Times New Roman" w:hAnsi="Times New Roman" w:cs="Times New Roman"/>
          <w:sz w:val="24"/>
          <w:szCs w:val="24"/>
        </w:rPr>
      </w:pPr>
    </w:p>
    <w:p w:rsidR="0054117F" w:rsidRPr="00FC1BA1" w:rsidRDefault="00A8177B" w:rsidP="00E1058D">
      <w:pPr>
        <w:jc w:val="center"/>
        <w:rPr>
          <w:rFonts w:ascii="Times New Roman" w:hAnsi="Times New Roman" w:cs="Times New Roman"/>
          <w:b/>
          <w:sz w:val="96"/>
          <w:szCs w:val="96"/>
        </w:rPr>
      </w:pPr>
      <w:r w:rsidRPr="00FC1BA1">
        <w:rPr>
          <w:rFonts w:ascii="Times New Roman" w:hAnsi="Times New Roman" w:cs="Times New Roman"/>
          <w:b/>
          <w:sz w:val="96"/>
          <w:szCs w:val="96"/>
        </w:rPr>
        <w:t>R</w:t>
      </w:r>
      <w:r w:rsidR="0054117F" w:rsidRPr="00FC1BA1">
        <w:rPr>
          <w:rFonts w:ascii="Times New Roman" w:hAnsi="Times New Roman" w:cs="Times New Roman"/>
          <w:b/>
          <w:sz w:val="96"/>
          <w:szCs w:val="96"/>
        </w:rPr>
        <w:t>éforme de l’aide sociale départementale à l’hébergement</w:t>
      </w:r>
      <w:r w:rsidR="00790FC9" w:rsidRPr="00FC1BA1">
        <w:rPr>
          <w:rFonts w:ascii="Times New Roman" w:hAnsi="Times New Roman" w:cs="Times New Roman"/>
          <w:b/>
          <w:sz w:val="96"/>
          <w:szCs w:val="96"/>
        </w:rPr>
        <w:t xml:space="preserve"> des personnes âgées</w:t>
      </w:r>
    </w:p>
    <w:p w:rsidR="00A8177B" w:rsidRDefault="00A8177B" w:rsidP="00E1058D">
      <w:pPr>
        <w:jc w:val="center"/>
        <w:rPr>
          <w:rFonts w:ascii="Times New Roman" w:hAnsi="Times New Roman" w:cs="Times New Roman"/>
          <w:b/>
          <w:sz w:val="40"/>
          <w:szCs w:val="40"/>
        </w:rPr>
      </w:pPr>
    </w:p>
    <w:p w:rsidR="007F13A3" w:rsidRDefault="007F13A3" w:rsidP="00E1058D">
      <w:pPr>
        <w:jc w:val="center"/>
        <w:rPr>
          <w:rFonts w:ascii="Times New Roman" w:hAnsi="Times New Roman" w:cs="Times New Roman"/>
          <w:b/>
          <w:sz w:val="40"/>
          <w:szCs w:val="40"/>
        </w:rPr>
      </w:pPr>
    </w:p>
    <w:p w:rsidR="007F13A3" w:rsidRDefault="007F13A3" w:rsidP="00E1058D">
      <w:pPr>
        <w:jc w:val="center"/>
        <w:rPr>
          <w:rFonts w:ascii="Times New Roman" w:hAnsi="Times New Roman" w:cs="Times New Roman"/>
          <w:b/>
          <w:sz w:val="40"/>
          <w:szCs w:val="40"/>
        </w:rPr>
      </w:pPr>
    </w:p>
    <w:p w:rsidR="007F13A3" w:rsidRDefault="007F13A3" w:rsidP="00E1058D">
      <w:pPr>
        <w:jc w:val="center"/>
        <w:rPr>
          <w:rFonts w:ascii="Times New Roman" w:hAnsi="Times New Roman" w:cs="Times New Roman"/>
          <w:b/>
          <w:sz w:val="40"/>
          <w:szCs w:val="40"/>
        </w:rPr>
      </w:pPr>
    </w:p>
    <w:p w:rsidR="007F13A3" w:rsidRDefault="007F13A3" w:rsidP="00E1058D">
      <w:pPr>
        <w:jc w:val="center"/>
        <w:rPr>
          <w:rFonts w:ascii="Times New Roman" w:hAnsi="Times New Roman" w:cs="Times New Roman"/>
          <w:b/>
          <w:sz w:val="40"/>
          <w:szCs w:val="40"/>
        </w:rPr>
      </w:pPr>
    </w:p>
    <w:p w:rsidR="007F13A3" w:rsidRDefault="007F13A3" w:rsidP="00E1058D">
      <w:pPr>
        <w:jc w:val="center"/>
        <w:rPr>
          <w:rFonts w:ascii="Times New Roman" w:hAnsi="Times New Roman" w:cs="Times New Roman"/>
          <w:b/>
          <w:sz w:val="40"/>
          <w:szCs w:val="40"/>
        </w:rPr>
      </w:pPr>
    </w:p>
    <w:p w:rsidR="007F13A3" w:rsidRDefault="007F13A3" w:rsidP="00E1058D">
      <w:pPr>
        <w:jc w:val="center"/>
        <w:rPr>
          <w:rFonts w:ascii="Times New Roman" w:hAnsi="Times New Roman" w:cs="Times New Roman"/>
          <w:b/>
          <w:sz w:val="40"/>
          <w:szCs w:val="40"/>
        </w:rPr>
      </w:pPr>
    </w:p>
    <w:p w:rsidR="007F13A3" w:rsidRDefault="007F13A3" w:rsidP="00E1058D">
      <w:pPr>
        <w:jc w:val="center"/>
        <w:rPr>
          <w:rFonts w:ascii="Times New Roman" w:hAnsi="Times New Roman" w:cs="Times New Roman"/>
          <w:b/>
          <w:sz w:val="40"/>
          <w:szCs w:val="40"/>
        </w:rPr>
      </w:pPr>
    </w:p>
    <w:p w:rsidR="007F13A3" w:rsidRDefault="007F13A3" w:rsidP="00E1058D">
      <w:pPr>
        <w:jc w:val="center"/>
        <w:rPr>
          <w:rFonts w:ascii="Times New Roman" w:hAnsi="Times New Roman" w:cs="Times New Roman"/>
          <w:b/>
          <w:sz w:val="40"/>
          <w:szCs w:val="40"/>
        </w:rPr>
      </w:pPr>
    </w:p>
    <w:p w:rsidR="007F13A3" w:rsidRDefault="007F13A3" w:rsidP="00E1058D">
      <w:pPr>
        <w:jc w:val="center"/>
        <w:rPr>
          <w:rFonts w:ascii="Times New Roman" w:hAnsi="Times New Roman" w:cs="Times New Roman"/>
          <w:b/>
          <w:sz w:val="40"/>
          <w:szCs w:val="40"/>
        </w:rPr>
      </w:pPr>
    </w:p>
    <w:p w:rsidR="007F13A3" w:rsidRPr="00E1058D" w:rsidRDefault="007F13A3" w:rsidP="00E1058D">
      <w:pPr>
        <w:jc w:val="center"/>
        <w:rPr>
          <w:rFonts w:ascii="Times New Roman" w:hAnsi="Times New Roman" w:cs="Times New Roman"/>
          <w:b/>
          <w:sz w:val="40"/>
          <w:szCs w:val="40"/>
        </w:rPr>
      </w:pPr>
    </w:p>
    <w:p w:rsidR="00A8177B" w:rsidRPr="00E1058D" w:rsidRDefault="00D356E8" w:rsidP="00E1058D">
      <w:pPr>
        <w:jc w:val="center"/>
        <w:rPr>
          <w:rFonts w:ascii="Times New Roman" w:hAnsi="Times New Roman" w:cs="Times New Roman"/>
          <w:sz w:val="24"/>
          <w:szCs w:val="24"/>
        </w:rPr>
      </w:pPr>
      <w:r>
        <w:rPr>
          <w:rFonts w:ascii="Times New Roman" w:hAnsi="Times New Roman" w:cs="Times New Roman"/>
          <w:sz w:val="24"/>
          <w:szCs w:val="24"/>
        </w:rPr>
        <w:t>SENAT</w:t>
      </w:r>
      <w:r w:rsidRPr="00E1058D">
        <w:rPr>
          <w:rFonts w:ascii="Times New Roman" w:hAnsi="Times New Roman" w:cs="Times New Roman"/>
          <w:sz w:val="24"/>
          <w:szCs w:val="24"/>
        </w:rPr>
        <w:t xml:space="preserve"> </w:t>
      </w:r>
      <w:r w:rsidR="00A8177B" w:rsidRPr="00E1058D">
        <w:rPr>
          <w:rFonts w:ascii="Times New Roman" w:hAnsi="Times New Roman" w:cs="Times New Roman"/>
          <w:sz w:val="24"/>
          <w:szCs w:val="24"/>
        </w:rPr>
        <w:t>___________________________________________________________________________</w:t>
      </w:r>
    </w:p>
    <w:p w:rsidR="00A8177B" w:rsidRPr="00E1058D" w:rsidRDefault="00A8177B" w:rsidP="00E1058D">
      <w:pPr>
        <w:jc w:val="center"/>
        <w:rPr>
          <w:rFonts w:ascii="Times New Roman" w:hAnsi="Times New Roman" w:cs="Times New Roman"/>
          <w:sz w:val="24"/>
          <w:szCs w:val="24"/>
        </w:rPr>
      </w:pPr>
      <w:r w:rsidRPr="00E1058D">
        <w:rPr>
          <w:rFonts w:ascii="Times New Roman" w:hAnsi="Times New Roman" w:cs="Times New Roman"/>
          <w:sz w:val="24"/>
          <w:szCs w:val="24"/>
        </w:rPr>
        <w:t>PROJET DE LOI D’ADAPTATION DE LA SOCIETE AU VIEILLISSEMENT</w:t>
      </w:r>
    </w:p>
    <w:p w:rsidR="0054117F" w:rsidRPr="00E1058D" w:rsidRDefault="0054117F" w:rsidP="00E1058D">
      <w:pPr>
        <w:jc w:val="center"/>
        <w:rPr>
          <w:rFonts w:ascii="Times New Roman" w:hAnsi="Times New Roman" w:cs="Times New Roman"/>
          <w:b/>
          <w:sz w:val="36"/>
          <w:szCs w:val="36"/>
        </w:rPr>
      </w:pPr>
      <w:r w:rsidRPr="00E1058D">
        <w:rPr>
          <w:rFonts w:ascii="Times New Roman" w:hAnsi="Times New Roman" w:cs="Times New Roman"/>
          <w:b/>
          <w:sz w:val="36"/>
          <w:szCs w:val="36"/>
        </w:rPr>
        <w:t>Amendement</w:t>
      </w:r>
      <w:r w:rsidR="00FC1BA1">
        <w:rPr>
          <w:rFonts w:ascii="Times New Roman" w:hAnsi="Times New Roman" w:cs="Times New Roman"/>
          <w:b/>
          <w:sz w:val="36"/>
          <w:szCs w:val="36"/>
        </w:rPr>
        <w:t xml:space="preserve"> n°17</w:t>
      </w:r>
    </w:p>
    <w:p w:rsidR="0054117F" w:rsidRPr="00E1058D" w:rsidRDefault="0054117F" w:rsidP="00E1058D">
      <w:pPr>
        <w:jc w:val="center"/>
        <w:rPr>
          <w:rFonts w:ascii="Times New Roman" w:hAnsi="Times New Roman" w:cs="Times New Roman"/>
          <w:sz w:val="36"/>
          <w:szCs w:val="36"/>
        </w:rPr>
      </w:pPr>
      <w:r w:rsidRPr="00E1058D">
        <w:rPr>
          <w:rFonts w:ascii="Times New Roman" w:hAnsi="Times New Roman" w:cs="Times New Roman"/>
          <w:sz w:val="36"/>
          <w:szCs w:val="36"/>
        </w:rPr>
        <w:t>présenté par</w:t>
      </w:r>
    </w:p>
    <w:p w:rsidR="00D356E8" w:rsidRPr="00E1058D" w:rsidRDefault="00D356E8" w:rsidP="00D356E8">
      <w:pPr>
        <w:jc w:val="center"/>
        <w:rPr>
          <w:rFonts w:ascii="Times New Roman" w:hAnsi="Times New Roman" w:cs="Times New Roman"/>
          <w:b/>
          <w:sz w:val="36"/>
          <w:szCs w:val="36"/>
        </w:rPr>
      </w:pPr>
      <w:r w:rsidRPr="00E1058D">
        <w:rPr>
          <w:rFonts w:ascii="Times New Roman" w:hAnsi="Times New Roman" w:cs="Times New Roman"/>
          <w:b/>
          <w:sz w:val="36"/>
          <w:szCs w:val="36"/>
        </w:rPr>
        <w:t>Après l’article 40</w:t>
      </w:r>
    </w:p>
    <w:p w:rsidR="00D356E8" w:rsidRDefault="00D356E8" w:rsidP="00D356E8">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Il est ajouté un article ainsi rédigé :</w:t>
      </w:r>
    </w:p>
    <w:p w:rsidR="00D356E8" w:rsidRDefault="00D356E8" w:rsidP="00D356E8">
      <w:pPr>
        <w:spacing w:after="0" w:line="240" w:lineRule="auto"/>
        <w:jc w:val="both"/>
        <w:rPr>
          <w:rFonts w:ascii="Times New Roman" w:hAnsi="Times New Roman" w:cs="Times New Roman"/>
          <w:sz w:val="24"/>
          <w:szCs w:val="24"/>
        </w:rPr>
      </w:pPr>
    </w:p>
    <w:p w:rsidR="00D356E8" w:rsidRPr="00E1058D" w:rsidRDefault="00D356E8" w:rsidP="00D35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L’article L.313-8 </w:t>
      </w:r>
      <w:r w:rsidRPr="00E1058D">
        <w:rPr>
          <w:rFonts w:ascii="Times New Roman" w:hAnsi="Times New Roman" w:cs="Times New Roman"/>
          <w:sz w:val="24"/>
          <w:szCs w:val="24"/>
        </w:rPr>
        <w:t>du code de l’action sociale et des familles</w:t>
      </w:r>
      <w:r>
        <w:rPr>
          <w:rFonts w:ascii="Times New Roman" w:hAnsi="Times New Roman" w:cs="Times New Roman"/>
          <w:sz w:val="24"/>
          <w:szCs w:val="24"/>
        </w:rPr>
        <w:t xml:space="preserve"> est ainsi modifié :</w:t>
      </w:r>
    </w:p>
    <w:p w:rsidR="00D356E8" w:rsidRPr="00E1058D" w:rsidRDefault="00D356E8" w:rsidP="00D356E8">
      <w:pPr>
        <w:spacing w:after="0" w:line="240" w:lineRule="auto"/>
        <w:jc w:val="both"/>
        <w:rPr>
          <w:rFonts w:ascii="Times New Roman" w:hAnsi="Times New Roman" w:cs="Times New Roman"/>
          <w:sz w:val="24"/>
          <w:szCs w:val="24"/>
        </w:rPr>
      </w:pPr>
    </w:p>
    <w:p w:rsidR="00D356E8" w:rsidRDefault="00D356E8" w:rsidP="00D356E8">
      <w:pPr>
        <w:pStyle w:val="Paragraphedeliste"/>
        <w:numPr>
          <w:ilvl w:val="0"/>
          <w:numId w:val="21"/>
        </w:numPr>
        <w:jc w:val="both"/>
        <w:rPr>
          <w:i/>
          <w:iCs/>
        </w:rPr>
      </w:pPr>
      <w:r>
        <w:t>Au premier alinéa</w:t>
      </w:r>
      <w:r w:rsidRPr="00CE6972">
        <w:t>, après le mot :</w:t>
      </w:r>
      <w:r w:rsidRPr="00CE6972">
        <w:rPr>
          <w:i/>
          <w:iCs/>
        </w:rPr>
        <w:t xml:space="preserve"> « refusées » </w:t>
      </w:r>
      <w:r w:rsidRPr="00CE6972">
        <w:t xml:space="preserve">ajouter les mots : </w:t>
      </w:r>
      <w:r w:rsidRPr="00CE6972">
        <w:rPr>
          <w:i/>
          <w:iCs/>
        </w:rPr>
        <w:t>«ou retirées ».</w:t>
      </w:r>
    </w:p>
    <w:p w:rsidR="00D356E8" w:rsidRPr="00CE6972" w:rsidRDefault="00D356E8" w:rsidP="00D356E8">
      <w:pPr>
        <w:pStyle w:val="Paragraphedeliste"/>
        <w:numPr>
          <w:ilvl w:val="0"/>
          <w:numId w:val="21"/>
        </w:numPr>
        <w:jc w:val="both"/>
        <w:rPr>
          <w:i/>
          <w:iCs/>
        </w:rPr>
      </w:pPr>
      <w:r>
        <w:rPr>
          <w:iCs/>
        </w:rPr>
        <w:t>Avant le dernier alinéa, il est ajouté un alinéa ainsi rédigé :</w:t>
      </w:r>
    </w:p>
    <w:p w:rsidR="00D356E8" w:rsidRPr="0065779D" w:rsidRDefault="00D356E8" w:rsidP="00D356E8">
      <w:pPr>
        <w:ind w:left="60"/>
        <w:jc w:val="both"/>
        <w:rPr>
          <w:rFonts w:ascii="Times New Roman" w:hAnsi="Times New Roman" w:cs="Times New Roman"/>
          <w:i/>
          <w:iCs/>
          <w:sz w:val="24"/>
          <w:szCs w:val="24"/>
        </w:rPr>
      </w:pPr>
      <w:r w:rsidRPr="00CE6972">
        <w:rPr>
          <w:iCs/>
        </w:rPr>
        <w:tab/>
      </w:r>
      <w:r w:rsidRPr="0065779D">
        <w:rPr>
          <w:rFonts w:ascii="Times New Roman" w:hAnsi="Times New Roman" w:cs="Times New Roman"/>
          <w:i/>
          <w:iCs/>
          <w:sz w:val="24"/>
          <w:szCs w:val="24"/>
        </w:rPr>
        <w:t xml:space="preserve">« En cas de retrait de l’habilitation à l’aide sociale, l’établissement ou le service </w:t>
      </w:r>
      <w:r w:rsidR="0065779D">
        <w:rPr>
          <w:rFonts w:ascii="Times New Roman" w:hAnsi="Times New Roman" w:cs="Times New Roman"/>
          <w:i/>
          <w:iCs/>
          <w:sz w:val="24"/>
          <w:szCs w:val="24"/>
        </w:rPr>
        <w:tab/>
      </w:r>
      <w:r w:rsidRPr="0065779D">
        <w:rPr>
          <w:rFonts w:ascii="Times New Roman" w:hAnsi="Times New Roman" w:cs="Times New Roman"/>
          <w:i/>
          <w:iCs/>
          <w:sz w:val="24"/>
          <w:szCs w:val="24"/>
        </w:rPr>
        <w:t xml:space="preserve">reverse au </w:t>
      </w:r>
      <w:r w:rsidRPr="0065779D">
        <w:rPr>
          <w:rFonts w:ascii="Times New Roman" w:hAnsi="Times New Roman" w:cs="Times New Roman"/>
          <w:i/>
          <w:iCs/>
          <w:sz w:val="24"/>
          <w:szCs w:val="24"/>
        </w:rPr>
        <w:tab/>
        <w:t xml:space="preserve">département qui lui avait accordé cette habilitation ou à un organisme </w:t>
      </w:r>
      <w:r w:rsidR="0065779D">
        <w:rPr>
          <w:rFonts w:ascii="Times New Roman" w:hAnsi="Times New Roman" w:cs="Times New Roman"/>
          <w:i/>
          <w:iCs/>
          <w:sz w:val="24"/>
          <w:szCs w:val="24"/>
        </w:rPr>
        <w:tab/>
      </w:r>
      <w:r w:rsidRPr="0065779D">
        <w:rPr>
          <w:rFonts w:ascii="Times New Roman" w:hAnsi="Times New Roman" w:cs="Times New Roman"/>
          <w:i/>
          <w:iCs/>
          <w:sz w:val="24"/>
          <w:szCs w:val="24"/>
        </w:rPr>
        <w:t xml:space="preserve">similaire désigné par </w:t>
      </w:r>
      <w:r w:rsidRPr="0065779D">
        <w:rPr>
          <w:rFonts w:ascii="Times New Roman" w:hAnsi="Times New Roman" w:cs="Times New Roman"/>
          <w:i/>
          <w:iCs/>
          <w:sz w:val="24"/>
          <w:szCs w:val="24"/>
        </w:rPr>
        <w:tab/>
        <w:t>ce de</w:t>
      </w:r>
      <w:r w:rsidR="0065779D">
        <w:rPr>
          <w:rFonts w:ascii="Times New Roman" w:hAnsi="Times New Roman" w:cs="Times New Roman"/>
          <w:i/>
          <w:iCs/>
          <w:sz w:val="24"/>
          <w:szCs w:val="24"/>
        </w:rPr>
        <w:t>rnier, les sommes mentionnées à</w:t>
      </w:r>
      <w:r w:rsidR="00FC1BA1">
        <w:rPr>
          <w:rFonts w:ascii="Times New Roman" w:hAnsi="Times New Roman" w:cs="Times New Roman"/>
          <w:i/>
          <w:iCs/>
          <w:sz w:val="24"/>
          <w:szCs w:val="24"/>
        </w:rPr>
        <w:t xml:space="preserve"> </w:t>
      </w:r>
      <w:r w:rsidRPr="0065779D">
        <w:rPr>
          <w:rFonts w:ascii="Times New Roman" w:hAnsi="Times New Roman" w:cs="Times New Roman"/>
          <w:i/>
          <w:iCs/>
          <w:sz w:val="24"/>
          <w:szCs w:val="24"/>
        </w:rPr>
        <w:t xml:space="preserve">l’article L.313-19 </w:t>
      </w:r>
      <w:r w:rsidR="0065779D">
        <w:rPr>
          <w:rFonts w:ascii="Times New Roman" w:hAnsi="Times New Roman" w:cs="Times New Roman"/>
          <w:i/>
          <w:iCs/>
          <w:sz w:val="24"/>
          <w:szCs w:val="24"/>
        </w:rPr>
        <w:tab/>
      </w:r>
      <w:r w:rsidRPr="0065779D">
        <w:rPr>
          <w:rFonts w:ascii="Times New Roman" w:hAnsi="Times New Roman" w:cs="Times New Roman"/>
          <w:i/>
          <w:iCs/>
          <w:sz w:val="24"/>
          <w:szCs w:val="24"/>
        </w:rPr>
        <w:t xml:space="preserve">figurant au bilan de clôture de sa </w:t>
      </w:r>
      <w:r w:rsidRPr="0065779D">
        <w:rPr>
          <w:rFonts w:ascii="Times New Roman" w:hAnsi="Times New Roman" w:cs="Times New Roman"/>
          <w:i/>
          <w:iCs/>
          <w:sz w:val="24"/>
          <w:szCs w:val="24"/>
        </w:rPr>
        <w:tab/>
        <w:t xml:space="preserve">gestion sous l’habilitation au titre de l’aide </w:t>
      </w:r>
      <w:r w:rsidR="0065779D">
        <w:rPr>
          <w:rFonts w:ascii="Times New Roman" w:hAnsi="Times New Roman" w:cs="Times New Roman"/>
          <w:i/>
          <w:iCs/>
          <w:sz w:val="24"/>
          <w:szCs w:val="24"/>
        </w:rPr>
        <w:tab/>
      </w:r>
      <w:r w:rsidRPr="0065779D">
        <w:rPr>
          <w:rFonts w:ascii="Times New Roman" w:hAnsi="Times New Roman" w:cs="Times New Roman"/>
          <w:i/>
          <w:iCs/>
          <w:sz w:val="24"/>
          <w:szCs w:val="24"/>
        </w:rPr>
        <w:t>sociale ».</w:t>
      </w:r>
    </w:p>
    <w:p w:rsidR="00D356E8" w:rsidRPr="00E1058D" w:rsidRDefault="00D356E8" w:rsidP="00D356E8">
      <w:pPr>
        <w:spacing w:after="0" w:line="240" w:lineRule="auto"/>
        <w:jc w:val="both"/>
        <w:rPr>
          <w:rFonts w:ascii="Times New Roman" w:hAnsi="Times New Roman" w:cs="Times New Roman"/>
          <w:i/>
          <w:iCs/>
          <w:sz w:val="24"/>
          <w:szCs w:val="24"/>
        </w:rPr>
      </w:pPr>
    </w:p>
    <w:p w:rsidR="00D356E8" w:rsidRPr="00E1058D" w:rsidRDefault="00D356E8" w:rsidP="00D356E8">
      <w:pPr>
        <w:spacing w:after="0" w:line="240" w:lineRule="auto"/>
        <w:jc w:val="center"/>
        <w:rPr>
          <w:rFonts w:ascii="Times New Roman" w:hAnsi="Times New Roman" w:cs="Times New Roman"/>
          <w:b/>
          <w:sz w:val="36"/>
          <w:szCs w:val="36"/>
        </w:rPr>
      </w:pPr>
      <w:r w:rsidRPr="00E1058D">
        <w:rPr>
          <w:rFonts w:ascii="Times New Roman" w:hAnsi="Times New Roman" w:cs="Times New Roman"/>
          <w:b/>
          <w:sz w:val="36"/>
          <w:szCs w:val="36"/>
        </w:rPr>
        <w:t>Exposé sommaire</w:t>
      </w:r>
    </w:p>
    <w:p w:rsidR="00D356E8" w:rsidRPr="00E1058D" w:rsidRDefault="00D356E8" w:rsidP="00D356E8">
      <w:pPr>
        <w:spacing w:after="0" w:line="240" w:lineRule="auto"/>
        <w:jc w:val="both"/>
        <w:rPr>
          <w:rFonts w:ascii="Times New Roman" w:hAnsi="Times New Roman" w:cs="Times New Roman"/>
          <w:sz w:val="24"/>
          <w:szCs w:val="24"/>
        </w:rPr>
      </w:pPr>
    </w:p>
    <w:p w:rsidR="00D356E8" w:rsidRPr="00E1058D" w:rsidRDefault="00D356E8" w:rsidP="00D356E8">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 xml:space="preserve"> Cet amendement s’inscrit dans le cadre des dispositions </w:t>
      </w:r>
      <w:r w:rsidR="0065779D">
        <w:rPr>
          <w:rFonts w:ascii="Times New Roman" w:hAnsi="Times New Roman" w:cs="Times New Roman"/>
          <w:sz w:val="24"/>
          <w:szCs w:val="24"/>
        </w:rPr>
        <w:t xml:space="preserve"> qui </w:t>
      </w:r>
      <w:r w:rsidRPr="00E1058D">
        <w:rPr>
          <w:rFonts w:ascii="Times New Roman" w:hAnsi="Times New Roman" w:cs="Times New Roman"/>
          <w:sz w:val="24"/>
          <w:szCs w:val="24"/>
        </w:rPr>
        <w:t>sont susceptibles de mieux maitriser le reste à charge des résidents.</w:t>
      </w:r>
    </w:p>
    <w:p w:rsidR="00D356E8" w:rsidRPr="00E1058D" w:rsidRDefault="00D356E8" w:rsidP="00D356E8">
      <w:pPr>
        <w:spacing w:after="0" w:line="240" w:lineRule="auto"/>
        <w:jc w:val="both"/>
        <w:rPr>
          <w:rFonts w:ascii="Times New Roman" w:hAnsi="Times New Roman" w:cs="Times New Roman"/>
          <w:sz w:val="24"/>
          <w:szCs w:val="24"/>
        </w:rPr>
      </w:pPr>
    </w:p>
    <w:p w:rsidR="00D356E8" w:rsidRPr="00E1058D" w:rsidRDefault="00D356E8" w:rsidP="00D356E8">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En effet, en cas de tarifs devenus excessifs, l’habilitation à l’aide sociale doit pouvoir être retirée.</w:t>
      </w:r>
    </w:p>
    <w:p w:rsidR="00D356E8" w:rsidRPr="00E1058D" w:rsidRDefault="00D356E8" w:rsidP="00D356E8">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Il convient aussi d’éviter que le retrait d’habilitation à l’aide sociale soit une aubaine financière pour les établissements qui pourraient continuer à fonctionner sans cette habilitation</w:t>
      </w:r>
      <w:r w:rsidR="0065779D">
        <w:rPr>
          <w:rFonts w:ascii="Times New Roman" w:hAnsi="Times New Roman" w:cs="Times New Roman"/>
          <w:sz w:val="24"/>
          <w:szCs w:val="24"/>
        </w:rPr>
        <w:t xml:space="preserve"> tout en conservant les financements des investissements qui leur avaient été accordés pour réduire les tarifs des bénéficiaires de l’aide sociale</w:t>
      </w:r>
      <w:r>
        <w:rPr>
          <w:rFonts w:ascii="Times New Roman" w:hAnsi="Times New Roman" w:cs="Times New Roman"/>
          <w:sz w:val="24"/>
          <w:szCs w:val="24"/>
        </w:rPr>
        <w:t>.</w:t>
      </w:r>
    </w:p>
    <w:p w:rsidR="00D356E8" w:rsidRDefault="00D356E8" w:rsidP="00D356E8">
      <w:pPr>
        <w:spacing w:before="100" w:beforeAutospacing="1" w:after="100" w:afterAutospacing="1" w:line="240" w:lineRule="auto"/>
        <w:jc w:val="both"/>
        <w:rPr>
          <w:rFonts w:ascii="Times New Roman" w:hAnsi="Times New Roman" w:cs="Times New Roman"/>
          <w:sz w:val="24"/>
          <w:szCs w:val="24"/>
        </w:rPr>
      </w:pPr>
      <w:r w:rsidRPr="00E1058D">
        <w:rPr>
          <w:rFonts w:ascii="Times New Roman" w:hAnsi="Times New Roman" w:cs="Times New Roman"/>
          <w:sz w:val="24"/>
          <w:szCs w:val="24"/>
        </w:rPr>
        <w:t xml:space="preserve">Tel est l’objet de cet amendement </w:t>
      </w:r>
    </w:p>
    <w:p w:rsidR="00D356E8" w:rsidRDefault="00D356E8" w:rsidP="00D356E8">
      <w:pPr>
        <w:spacing w:before="100" w:beforeAutospacing="1" w:after="100" w:afterAutospacing="1" w:line="240" w:lineRule="auto"/>
        <w:jc w:val="both"/>
        <w:rPr>
          <w:rFonts w:ascii="Times New Roman" w:hAnsi="Times New Roman" w:cs="Times New Roman"/>
          <w:sz w:val="24"/>
          <w:szCs w:val="24"/>
        </w:rPr>
      </w:pPr>
    </w:p>
    <w:p w:rsidR="00D356E8" w:rsidRDefault="00D356E8" w:rsidP="00D356E8">
      <w:pPr>
        <w:spacing w:before="100" w:beforeAutospacing="1" w:after="100" w:afterAutospacing="1" w:line="240" w:lineRule="auto"/>
        <w:jc w:val="both"/>
        <w:rPr>
          <w:rFonts w:ascii="Times New Roman" w:hAnsi="Times New Roman" w:cs="Times New Roman"/>
          <w:sz w:val="24"/>
          <w:szCs w:val="24"/>
        </w:rPr>
      </w:pPr>
    </w:p>
    <w:p w:rsidR="00D356E8" w:rsidRDefault="00D356E8" w:rsidP="00D356E8">
      <w:pPr>
        <w:spacing w:before="100" w:beforeAutospacing="1" w:after="100" w:afterAutospacing="1" w:line="240" w:lineRule="auto"/>
        <w:jc w:val="both"/>
        <w:rPr>
          <w:rFonts w:ascii="Times New Roman" w:hAnsi="Times New Roman" w:cs="Times New Roman"/>
          <w:sz w:val="24"/>
          <w:szCs w:val="24"/>
        </w:rPr>
      </w:pPr>
    </w:p>
    <w:p w:rsidR="0065779D" w:rsidRDefault="0065779D" w:rsidP="00D356E8">
      <w:pPr>
        <w:spacing w:before="100" w:beforeAutospacing="1" w:after="100" w:afterAutospacing="1" w:line="240" w:lineRule="auto"/>
        <w:jc w:val="both"/>
        <w:rPr>
          <w:rFonts w:ascii="Times New Roman" w:hAnsi="Times New Roman" w:cs="Times New Roman"/>
          <w:sz w:val="24"/>
          <w:szCs w:val="24"/>
        </w:rPr>
      </w:pPr>
    </w:p>
    <w:p w:rsidR="0065779D" w:rsidRPr="00E1058D" w:rsidRDefault="0065779D" w:rsidP="00D356E8">
      <w:pPr>
        <w:spacing w:before="100" w:beforeAutospacing="1" w:after="100" w:afterAutospacing="1" w:line="240" w:lineRule="auto"/>
        <w:jc w:val="both"/>
        <w:rPr>
          <w:rFonts w:ascii="Times New Roman" w:hAnsi="Times New Roman" w:cs="Times New Roman"/>
          <w:sz w:val="24"/>
          <w:szCs w:val="24"/>
        </w:rPr>
      </w:pPr>
    </w:p>
    <w:p w:rsidR="00341711" w:rsidRPr="00E1058D" w:rsidRDefault="00C93A24" w:rsidP="00E1058D">
      <w:pPr>
        <w:jc w:val="center"/>
        <w:rPr>
          <w:rFonts w:ascii="Times New Roman" w:hAnsi="Times New Roman" w:cs="Times New Roman"/>
          <w:sz w:val="24"/>
          <w:szCs w:val="24"/>
        </w:rPr>
      </w:pPr>
      <w:r>
        <w:rPr>
          <w:rFonts w:ascii="Times New Roman" w:hAnsi="Times New Roman" w:cs="Times New Roman"/>
          <w:sz w:val="24"/>
          <w:szCs w:val="24"/>
        </w:rPr>
        <w:t>SENAT</w:t>
      </w:r>
      <w:r w:rsidRPr="00E1058D">
        <w:rPr>
          <w:rFonts w:ascii="Times New Roman" w:hAnsi="Times New Roman" w:cs="Times New Roman"/>
          <w:sz w:val="24"/>
          <w:szCs w:val="24"/>
        </w:rPr>
        <w:t xml:space="preserve"> </w:t>
      </w:r>
      <w:r w:rsidR="00341711" w:rsidRPr="00E1058D">
        <w:rPr>
          <w:rFonts w:ascii="Times New Roman" w:hAnsi="Times New Roman" w:cs="Times New Roman"/>
          <w:sz w:val="24"/>
          <w:szCs w:val="24"/>
        </w:rPr>
        <w:t>___________________________________________________________________________</w:t>
      </w:r>
    </w:p>
    <w:p w:rsidR="00341711" w:rsidRPr="00E1058D" w:rsidRDefault="00341711" w:rsidP="00E1058D">
      <w:pPr>
        <w:jc w:val="center"/>
        <w:rPr>
          <w:rFonts w:ascii="Times New Roman" w:hAnsi="Times New Roman" w:cs="Times New Roman"/>
          <w:sz w:val="24"/>
          <w:szCs w:val="24"/>
        </w:rPr>
      </w:pPr>
      <w:r w:rsidRPr="00E1058D">
        <w:rPr>
          <w:rFonts w:ascii="Times New Roman" w:hAnsi="Times New Roman" w:cs="Times New Roman"/>
          <w:sz w:val="24"/>
          <w:szCs w:val="24"/>
        </w:rPr>
        <w:t>PROJET DE LOI D’ADAPTATION DE LA SOCIETE AU VIEILLISSEMENT</w:t>
      </w:r>
    </w:p>
    <w:p w:rsidR="00341711" w:rsidRPr="00E1058D" w:rsidRDefault="00341711" w:rsidP="00E1058D">
      <w:pPr>
        <w:jc w:val="center"/>
        <w:rPr>
          <w:rFonts w:ascii="Times New Roman" w:hAnsi="Times New Roman" w:cs="Times New Roman"/>
          <w:b/>
          <w:sz w:val="36"/>
          <w:szCs w:val="36"/>
        </w:rPr>
      </w:pPr>
      <w:r w:rsidRPr="00E1058D">
        <w:rPr>
          <w:rFonts w:ascii="Times New Roman" w:hAnsi="Times New Roman" w:cs="Times New Roman"/>
          <w:b/>
          <w:sz w:val="36"/>
          <w:szCs w:val="36"/>
        </w:rPr>
        <w:t>Amendement</w:t>
      </w:r>
      <w:r w:rsidR="00FC1BA1">
        <w:rPr>
          <w:rFonts w:ascii="Times New Roman" w:hAnsi="Times New Roman" w:cs="Times New Roman"/>
          <w:b/>
          <w:sz w:val="36"/>
          <w:szCs w:val="36"/>
        </w:rPr>
        <w:t xml:space="preserve"> n°18</w:t>
      </w:r>
    </w:p>
    <w:p w:rsidR="00341711" w:rsidRPr="00E1058D" w:rsidRDefault="00341711" w:rsidP="00E1058D">
      <w:pPr>
        <w:jc w:val="center"/>
        <w:rPr>
          <w:rFonts w:ascii="Times New Roman" w:hAnsi="Times New Roman" w:cs="Times New Roman"/>
          <w:sz w:val="36"/>
          <w:szCs w:val="36"/>
        </w:rPr>
      </w:pPr>
      <w:r w:rsidRPr="00E1058D">
        <w:rPr>
          <w:rFonts w:ascii="Times New Roman" w:hAnsi="Times New Roman" w:cs="Times New Roman"/>
          <w:sz w:val="36"/>
          <w:szCs w:val="36"/>
        </w:rPr>
        <w:t>présenté par</w:t>
      </w:r>
    </w:p>
    <w:p w:rsidR="00341711" w:rsidRPr="00E1058D" w:rsidRDefault="00341711" w:rsidP="00E1058D">
      <w:pPr>
        <w:jc w:val="center"/>
        <w:rPr>
          <w:rFonts w:ascii="Times New Roman" w:hAnsi="Times New Roman" w:cs="Times New Roman"/>
          <w:b/>
          <w:sz w:val="36"/>
          <w:szCs w:val="36"/>
        </w:rPr>
      </w:pPr>
      <w:r w:rsidRPr="00E1058D">
        <w:rPr>
          <w:rFonts w:ascii="Times New Roman" w:hAnsi="Times New Roman" w:cs="Times New Roman"/>
          <w:b/>
          <w:sz w:val="36"/>
          <w:szCs w:val="36"/>
        </w:rPr>
        <w:t>Après l’article 40</w:t>
      </w:r>
    </w:p>
    <w:p w:rsidR="0054117F" w:rsidRPr="00E1058D" w:rsidRDefault="0054117F" w:rsidP="00E1058D">
      <w:pPr>
        <w:spacing w:after="0" w:line="240" w:lineRule="auto"/>
        <w:ind w:left="-16"/>
        <w:jc w:val="both"/>
        <w:rPr>
          <w:rFonts w:ascii="Times New Roman" w:hAnsi="Times New Roman" w:cs="Times New Roman"/>
          <w:i/>
          <w:iCs/>
          <w:sz w:val="24"/>
          <w:szCs w:val="24"/>
        </w:rPr>
      </w:pPr>
    </w:p>
    <w:p w:rsidR="0054117F" w:rsidRPr="00E1058D" w:rsidRDefault="0054117F" w:rsidP="0065779D">
      <w:pPr>
        <w:autoSpaceDE w:val="0"/>
        <w:autoSpaceDN w:val="0"/>
        <w:adjustRightInd w:val="0"/>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L’article L.314-2 du code de l’action sociale et des familles est ainsi modifié :</w:t>
      </w:r>
    </w:p>
    <w:p w:rsidR="0054117F" w:rsidRPr="00E1058D" w:rsidRDefault="0054117F" w:rsidP="00E1058D">
      <w:pPr>
        <w:numPr>
          <w:ilvl w:val="0"/>
          <w:numId w:val="6"/>
        </w:numPr>
        <w:autoSpaceDE w:val="0"/>
        <w:autoSpaceDN w:val="0"/>
        <w:adjustRightInd w:val="0"/>
        <w:spacing w:after="0" w:line="240" w:lineRule="auto"/>
        <w:ind w:left="0" w:firstLine="0"/>
        <w:jc w:val="both"/>
        <w:rPr>
          <w:rFonts w:ascii="Times New Roman" w:hAnsi="Times New Roman" w:cs="Times New Roman"/>
          <w:i/>
          <w:iCs/>
          <w:sz w:val="24"/>
          <w:szCs w:val="24"/>
        </w:rPr>
      </w:pPr>
      <w:r w:rsidRPr="00E1058D">
        <w:rPr>
          <w:rFonts w:ascii="Times New Roman" w:hAnsi="Times New Roman" w:cs="Times New Roman"/>
          <w:sz w:val="24"/>
          <w:szCs w:val="24"/>
        </w:rPr>
        <w:t xml:space="preserve">Au 2°, après les mots : </w:t>
      </w:r>
      <w:r w:rsidRPr="00E1058D">
        <w:rPr>
          <w:rFonts w:ascii="Times New Roman" w:hAnsi="Times New Roman" w:cs="Times New Roman"/>
          <w:i/>
          <w:iCs/>
          <w:sz w:val="24"/>
          <w:szCs w:val="24"/>
        </w:rPr>
        <w:t xml:space="preserve">« conseil général », </w:t>
      </w:r>
      <w:r w:rsidRPr="00E1058D">
        <w:rPr>
          <w:rFonts w:ascii="Times New Roman" w:hAnsi="Times New Roman" w:cs="Times New Roman"/>
          <w:sz w:val="24"/>
          <w:szCs w:val="24"/>
        </w:rPr>
        <w:t xml:space="preserve">ajouter les mots : </w:t>
      </w:r>
      <w:r w:rsidRPr="00E1058D">
        <w:rPr>
          <w:rFonts w:ascii="Times New Roman" w:hAnsi="Times New Roman" w:cs="Times New Roman"/>
          <w:i/>
          <w:iCs/>
          <w:sz w:val="24"/>
          <w:szCs w:val="24"/>
        </w:rPr>
        <w:t xml:space="preserve">« en application d’un barème et de règles de calcul fixé par ledit président du conseil </w:t>
      </w:r>
      <w:r w:rsidR="00C93A24">
        <w:rPr>
          <w:rFonts w:ascii="Times New Roman" w:hAnsi="Times New Roman" w:cs="Times New Roman"/>
          <w:i/>
          <w:iCs/>
          <w:sz w:val="24"/>
          <w:szCs w:val="24"/>
        </w:rPr>
        <w:t>départemental</w:t>
      </w:r>
      <w:r w:rsidRPr="00E1058D">
        <w:rPr>
          <w:rFonts w:ascii="Times New Roman" w:hAnsi="Times New Roman" w:cs="Times New Roman"/>
          <w:i/>
          <w:iCs/>
          <w:sz w:val="24"/>
          <w:szCs w:val="24"/>
        </w:rPr>
        <w:t> ».</w:t>
      </w:r>
    </w:p>
    <w:p w:rsidR="0054117F" w:rsidRPr="00E1058D" w:rsidRDefault="0054117F" w:rsidP="00E1058D">
      <w:pPr>
        <w:numPr>
          <w:ilvl w:val="0"/>
          <w:numId w:val="6"/>
        </w:numPr>
        <w:autoSpaceDE w:val="0"/>
        <w:autoSpaceDN w:val="0"/>
        <w:adjustRightInd w:val="0"/>
        <w:spacing w:after="0" w:line="240" w:lineRule="auto"/>
        <w:ind w:left="0" w:firstLine="0"/>
        <w:jc w:val="both"/>
        <w:rPr>
          <w:rFonts w:ascii="Times New Roman" w:hAnsi="Times New Roman" w:cs="Times New Roman"/>
          <w:i/>
          <w:sz w:val="24"/>
          <w:szCs w:val="24"/>
        </w:rPr>
      </w:pPr>
      <w:r w:rsidRPr="00E1058D">
        <w:rPr>
          <w:rFonts w:ascii="Times New Roman" w:hAnsi="Times New Roman" w:cs="Times New Roman"/>
          <w:sz w:val="24"/>
          <w:szCs w:val="24"/>
        </w:rPr>
        <w:t xml:space="preserve">Au 3°, après les mots : </w:t>
      </w:r>
      <w:r w:rsidRPr="00E1058D">
        <w:rPr>
          <w:rFonts w:ascii="Times New Roman" w:hAnsi="Times New Roman" w:cs="Times New Roman"/>
          <w:i/>
          <w:iCs/>
          <w:sz w:val="24"/>
          <w:szCs w:val="24"/>
        </w:rPr>
        <w:t xml:space="preserve">« conseil général », </w:t>
      </w:r>
      <w:r w:rsidRPr="00E1058D">
        <w:rPr>
          <w:rFonts w:ascii="Times New Roman" w:hAnsi="Times New Roman" w:cs="Times New Roman"/>
          <w:sz w:val="24"/>
          <w:szCs w:val="24"/>
        </w:rPr>
        <w:t xml:space="preserve">ajouter les mots : </w:t>
      </w:r>
      <w:r w:rsidRPr="00E1058D">
        <w:rPr>
          <w:rFonts w:ascii="Times New Roman" w:hAnsi="Times New Roman" w:cs="Times New Roman"/>
          <w:i/>
          <w:iCs/>
          <w:sz w:val="24"/>
          <w:szCs w:val="24"/>
        </w:rPr>
        <w:t>« en application d’un barème déterminé dans le règlement départemental d’aide sociale prenant en compte les ressources des résidents admis dans les établissements totalement ou partiellement habilités à l’aide sociale à l’hébergement ».</w:t>
      </w:r>
      <w:r w:rsidRPr="00E1058D">
        <w:rPr>
          <w:rFonts w:ascii="Times New Roman" w:hAnsi="Times New Roman" w:cs="Times New Roman"/>
          <w:i/>
          <w:sz w:val="24"/>
          <w:szCs w:val="24"/>
        </w:rPr>
        <w:t xml:space="preserve"> </w:t>
      </w:r>
    </w:p>
    <w:p w:rsidR="0054117F" w:rsidRPr="00E1058D" w:rsidRDefault="0054117F" w:rsidP="00E1058D">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E1058D">
        <w:rPr>
          <w:rFonts w:ascii="Times New Roman" w:hAnsi="Times New Roman" w:cs="Times New Roman"/>
          <w:sz w:val="24"/>
          <w:szCs w:val="24"/>
        </w:rPr>
        <w:t>Après le 3°, il est inséré deux alinéas ainsi rédigé :</w:t>
      </w:r>
    </w:p>
    <w:p w:rsidR="0054117F" w:rsidRPr="00E1058D" w:rsidRDefault="0054117F" w:rsidP="00E1058D">
      <w:pPr>
        <w:autoSpaceDE w:val="0"/>
        <w:autoSpaceDN w:val="0"/>
        <w:adjustRightInd w:val="0"/>
        <w:ind w:left="-16" w:firstLine="16"/>
        <w:jc w:val="both"/>
        <w:rPr>
          <w:rFonts w:ascii="Times New Roman" w:hAnsi="Times New Roman" w:cs="Times New Roman"/>
          <w:i/>
          <w:sz w:val="24"/>
          <w:szCs w:val="24"/>
        </w:rPr>
      </w:pPr>
      <w:r w:rsidRPr="00E1058D">
        <w:rPr>
          <w:rFonts w:ascii="Times New Roman" w:hAnsi="Times New Roman" w:cs="Times New Roman"/>
          <w:i/>
          <w:sz w:val="24"/>
          <w:szCs w:val="24"/>
        </w:rPr>
        <w:t>« A compter du 1</w:t>
      </w:r>
      <w:r w:rsidRPr="00E1058D">
        <w:rPr>
          <w:rFonts w:ascii="Times New Roman" w:hAnsi="Times New Roman" w:cs="Times New Roman"/>
          <w:i/>
          <w:sz w:val="24"/>
          <w:szCs w:val="24"/>
          <w:vertAlign w:val="superscript"/>
        </w:rPr>
        <w:t>er</w:t>
      </w:r>
      <w:r w:rsidRPr="00E1058D">
        <w:rPr>
          <w:rFonts w:ascii="Times New Roman" w:hAnsi="Times New Roman" w:cs="Times New Roman"/>
          <w:i/>
          <w:sz w:val="24"/>
          <w:szCs w:val="24"/>
        </w:rPr>
        <w:t xml:space="preserve"> janvier suivant leur admission, à l’exception de la prise en compte des incidences financières d’une rénovation immobilière, les tarifs afférents à l’hébergement dans les établissements habilités à l’aide sociale ne peuvent être revalorisés d’un taux supérieur à celui prévu à l’article L.342-3.</w:t>
      </w:r>
    </w:p>
    <w:p w:rsidR="0054117F" w:rsidRPr="00E1058D" w:rsidRDefault="0054117F" w:rsidP="00E1058D">
      <w:pPr>
        <w:autoSpaceDE w:val="0"/>
        <w:autoSpaceDN w:val="0"/>
        <w:adjustRightInd w:val="0"/>
        <w:jc w:val="both"/>
        <w:rPr>
          <w:rFonts w:ascii="Times New Roman" w:hAnsi="Times New Roman" w:cs="Times New Roman"/>
          <w:i/>
          <w:sz w:val="24"/>
          <w:szCs w:val="24"/>
        </w:rPr>
      </w:pPr>
      <w:r w:rsidRPr="00E1058D">
        <w:rPr>
          <w:rFonts w:ascii="Times New Roman" w:hAnsi="Times New Roman" w:cs="Times New Roman"/>
          <w:i/>
          <w:sz w:val="24"/>
          <w:szCs w:val="24"/>
        </w:rPr>
        <w:t>Les modalités d’application de l’alinéa précédent sont fixées par décret ».</w:t>
      </w:r>
    </w:p>
    <w:p w:rsidR="00295B45" w:rsidRPr="00E1058D" w:rsidRDefault="00295B45" w:rsidP="00E1058D">
      <w:pPr>
        <w:spacing w:after="0" w:line="240" w:lineRule="auto"/>
        <w:jc w:val="center"/>
        <w:rPr>
          <w:rFonts w:ascii="Times New Roman" w:hAnsi="Times New Roman" w:cs="Times New Roman"/>
          <w:b/>
          <w:sz w:val="36"/>
          <w:szCs w:val="36"/>
        </w:rPr>
      </w:pPr>
      <w:r w:rsidRPr="00E1058D">
        <w:rPr>
          <w:rFonts w:ascii="Times New Roman" w:hAnsi="Times New Roman" w:cs="Times New Roman"/>
          <w:b/>
          <w:sz w:val="36"/>
          <w:szCs w:val="36"/>
        </w:rPr>
        <w:t>Exposé sommaire</w:t>
      </w:r>
    </w:p>
    <w:p w:rsidR="00295B45" w:rsidRPr="00E1058D" w:rsidRDefault="00295B45" w:rsidP="00E1058D">
      <w:pPr>
        <w:spacing w:after="0" w:line="240" w:lineRule="auto"/>
        <w:jc w:val="both"/>
        <w:rPr>
          <w:rFonts w:ascii="Times New Roman" w:hAnsi="Times New Roman" w:cs="Times New Roman"/>
          <w:sz w:val="24"/>
          <w:szCs w:val="24"/>
        </w:rPr>
      </w:pPr>
    </w:p>
    <w:p w:rsidR="00D356E8" w:rsidRDefault="00D356E8" w:rsidP="00E105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n’y aura pas un deuxième projet de loi sur les établissements pour personnes âgées</w:t>
      </w:r>
      <w:r w:rsidR="0065779D">
        <w:rPr>
          <w:rFonts w:ascii="Times New Roman" w:hAnsi="Times New Roman" w:cs="Times New Roman"/>
          <w:sz w:val="24"/>
          <w:szCs w:val="24"/>
        </w:rPr>
        <w:t xml:space="preserve"> et la maitrise de leurs « reste à charge »</w:t>
      </w:r>
      <w:r>
        <w:rPr>
          <w:rFonts w:ascii="Times New Roman" w:hAnsi="Times New Roman" w:cs="Times New Roman"/>
          <w:sz w:val="24"/>
          <w:szCs w:val="24"/>
        </w:rPr>
        <w:t>.</w:t>
      </w:r>
    </w:p>
    <w:p w:rsidR="00D356E8" w:rsidRDefault="00D356E8" w:rsidP="00E1058D">
      <w:pPr>
        <w:spacing w:after="0" w:line="240" w:lineRule="auto"/>
        <w:jc w:val="both"/>
        <w:rPr>
          <w:rFonts w:ascii="Times New Roman" w:hAnsi="Times New Roman" w:cs="Times New Roman"/>
          <w:sz w:val="24"/>
          <w:szCs w:val="24"/>
        </w:rPr>
      </w:pPr>
    </w:p>
    <w:p w:rsidR="00D356E8" w:rsidRDefault="00D356E8" w:rsidP="00E105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Dans un référé en date du 24 novembre 2014, la Cour des Comptes invite  le gouvernement à réformer l’aide sociale à l’hébergement des personnes âgées</w:t>
      </w:r>
      <w:r w:rsidR="00C93A24">
        <w:rPr>
          <w:rFonts w:ascii="Times New Roman" w:hAnsi="Times New Roman" w:cs="Times New Roman"/>
          <w:sz w:val="24"/>
          <w:szCs w:val="24"/>
        </w:rPr>
        <w:t xml:space="preserve"> et à simplifier la tarification des établissements.</w:t>
      </w:r>
    </w:p>
    <w:p w:rsidR="00D356E8" w:rsidRDefault="00D356E8" w:rsidP="00E1058D">
      <w:pPr>
        <w:spacing w:after="0" w:line="240" w:lineRule="auto"/>
        <w:jc w:val="both"/>
        <w:rPr>
          <w:rFonts w:ascii="Times New Roman" w:hAnsi="Times New Roman" w:cs="Times New Roman"/>
          <w:sz w:val="24"/>
          <w:szCs w:val="24"/>
        </w:rPr>
      </w:pPr>
    </w:p>
    <w:p w:rsidR="00295B45" w:rsidRPr="00E1058D" w:rsidRDefault="00E1058D" w:rsidP="00E1058D">
      <w:pPr>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C</w:t>
      </w:r>
      <w:r w:rsidR="00295B45" w:rsidRPr="00E1058D">
        <w:rPr>
          <w:rFonts w:ascii="Times New Roman" w:hAnsi="Times New Roman" w:cs="Times New Roman"/>
          <w:sz w:val="24"/>
          <w:szCs w:val="24"/>
        </w:rPr>
        <w:t>et amendement s’inscrit dans le cadre des enveloppes limitatives de l’assurance maladie comme des finances départementales et ses dispositions sont susceptibles de mieux maitriser le reste à charge des résidents.</w:t>
      </w:r>
    </w:p>
    <w:p w:rsidR="00295B45" w:rsidRPr="00E1058D" w:rsidRDefault="00295B45" w:rsidP="00E1058D">
      <w:pPr>
        <w:spacing w:before="100" w:beforeAutospacing="1" w:after="100" w:afterAutospacing="1" w:line="240" w:lineRule="auto"/>
        <w:jc w:val="both"/>
        <w:rPr>
          <w:rFonts w:ascii="Times New Roman" w:hAnsi="Times New Roman" w:cs="Times New Roman"/>
          <w:sz w:val="24"/>
          <w:szCs w:val="24"/>
        </w:rPr>
      </w:pPr>
      <w:r w:rsidRPr="00E1058D">
        <w:rPr>
          <w:rFonts w:ascii="Times New Roman" w:hAnsi="Times New Roman" w:cs="Times New Roman"/>
          <w:sz w:val="24"/>
          <w:szCs w:val="24"/>
        </w:rPr>
        <w:t>Les ARS se sont vu doter de moyens leur permettant de maitriser l’évolution des tarifs afférents aux soins. Les conseils généraux doivent pouvoir disposer de ces possibilités pour aussi éviter des transferts de charges en leur défaveur.</w:t>
      </w:r>
    </w:p>
    <w:p w:rsidR="00295B45" w:rsidRPr="00E1058D" w:rsidRDefault="00295B45" w:rsidP="00E1058D">
      <w:pPr>
        <w:autoSpaceDE w:val="0"/>
        <w:autoSpaceDN w:val="0"/>
        <w:adjustRightInd w:val="0"/>
        <w:spacing w:after="0" w:line="240" w:lineRule="auto"/>
        <w:jc w:val="both"/>
        <w:rPr>
          <w:rFonts w:ascii="Times New Roman" w:hAnsi="Times New Roman" w:cs="Times New Roman"/>
          <w:sz w:val="24"/>
          <w:szCs w:val="24"/>
        </w:rPr>
      </w:pPr>
      <w:r w:rsidRPr="00E1058D">
        <w:rPr>
          <w:rFonts w:ascii="Times New Roman" w:hAnsi="Times New Roman" w:cs="Times New Roman"/>
          <w:sz w:val="24"/>
          <w:szCs w:val="24"/>
        </w:rPr>
        <w:t>Le a) et le b) alignent la rédaction des 2° et 3° de l’article L.314-2 sur celle du 1° relative aux tarifs afférents aux soins pour passer les EHPAD à une tarification sur la base des ressources votées et non des charges historiques constatées et reconduites.</w:t>
      </w:r>
    </w:p>
    <w:p w:rsidR="00295B45" w:rsidRPr="00E1058D" w:rsidRDefault="00295B45" w:rsidP="00E1058D">
      <w:pPr>
        <w:autoSpaceDE w:val="0"/>
        <w:autoSpaceDN w:val="0"/>
        <w:adjustRightInd w:val="0"/>
        <w:spacing w:after="0" w:line="240" w:lineRule="auto"/>
        <w:jc w:val="both"/>
        <w:rPr>
          <w:rFonts w:ascii="Times New Roman" w:hAnsi="Times New Roman" w:cs="Times New Roman"/>
          <w:sz w:val="24"/>
          <w:szCs w:val="24"/>
        </w:rPr>
      </w:pPr>
    </w:p>
    <w:p w:rsidR="00295B45" w:rsidRPr="00E1058D" w:rsidRDefault="0065779D" w:rsidP="00E105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Le c)</w:t>
      </w:r>
      <w:r w:rsidR="00295B45" w:rsidRPr="00E1058D">
        <w:rPr>
          <w:rFonts w:ascii="Times New Roman" w:hAnsi="Times New Roman" w:cs="Times New Roman"/>
          <w:sz w:val="24"/>
          <w:szCs w:val="24"/>
        </w:rPr>
        <w:t xml:space="preserve"> vise à protéger les bénéficiaires de l’aide sociale de ressauts tarifaires excessifs, lesquels fait « tomber » dans l’aide sociale des résidents qui pensaient; lors de leur entrée dans l’établissement, pouvoir  payer leurs tarifs.</w:t>
      </w:r>
    </w:p>
    <w:p w:rsidR="00295B45" w:rsidRPr="00E1058D" w:rsidRDefault="00295B45" w:rsidP="00E1058D">
      <w:pPr>
        <w:autoSpaceDE w:val="0"/>
        <w:autoSpaceDN w:val="0"/>
        <w:adjustRightInd w:val="0"/>
        <w:jc w:val="both"/>
        <w:rPr>
          <w:rFonts w:ascii="Times New Roman" w:hAnsi="Times New Roman" w:cs="Times New Roman"/>
          <w:sz w:val="24"/>
          <w:szCs w:val="24"/>
        </w:rPr>
      </w:pPr>
      <w:r w:rsidRPr="00E1058D">
        <w:rPr>
          <w:rFonts w:ascii="Times New Roman" w:hAnsi="Times New Roman" w:cs="Times New Roman"/>
          <w:sz w:val="24"/>
          <w:szCs w:val="24"/>
        </w:rPr>
        <w:t xml:space="preserve">Cela entraîne aussi des drames familiaux puisque cela peut entraîner des résidents et les pouvoirs publics à faire appel aux obligés alimentaires, l’aide sociale à l’hébergement des personnes âgées et ensuite au recours sur succession. </w:t>
      </w:r>
    </w:p>
    <w:p w:rsidR="00295B45" w:rsidRPr="00E1058D" w:rsidRDefault="00295B45" w:rsidP="00E1058D">
      <w:pPr>
        <w:autoSpaceDE w:val="0"/>
        <w:autoSpaceDN w:val="0"/>
        <w:adjustRightInd w:val="0"/>
        <w:jc w:val="both"/>
        <w:rPr>
          <w:rFonts w:ascii="Times New Roman" w:hAnsi="Times New Roman" w:cs="Times New Roman"/>
          <w:i/>
          <w:sz w:val="24"/>
          <w:szCs w:val="24"/>
        </w:rPr>
      </w:pPr>
    </w:p>
    <w:p w:rsidR="00341711" w:rsidRPr="00E1058D" w:rsidRDefault="00341711" w:rsidP="00E1058D">
      <w:pPr>
        <w:jc w:val="both"/>
        <w:rPr>
          <w:rFonts w:ascii="Times New Roman" w:hAnsi="Times New Roman" w:cs="Times New Roman"/>
          <w:i/>
          <w:sz w:val="24"/>
          <w:szCs w:val="24"/>
        </w:rPr>
      </w:pPr>
      <w:r w:rsidRPr="00E1058D">
        <w:rPr>
          <w:rFonts w:ascii="Times New Roman" w:hAnsi="Times New Roman" w:cs="Times New Roman"/>
          <w:i/>
          <w:sz w:val="24"/>
          <w:szCs w:val="24"/>
        </w:rPr>
        <w:br w:type="page"/>
      </w:r>
    </w:p>
    <w:p w:rsidR="00341711" w:rsidRDefault="00C93A24" w:rsidP="00341711">
      <w:pPr>
        <w:jc w:val="center"/>
        <w:rPr>
          <w:rFonts w:ascii="Times New Roman" w:hAnsi="Times New Roman" w:cs="Times New Roman"/>
          <w:sz w:val="24"/>
          <w:szCs w:val="24"/>
        </w:rPr>
      </w:pPr>
      <w:r>
        <w:rPr>
          <w:rFonts w:ascii="Times New Roman" w:hAnsi="Times New Roman" w:cs="Times New Roman"/>
          <w:sz w:val="24"/>
          <w:szCs w:val="24"/>
        </w:rPr>
        <w:t>SENAT</w:t>
      </w:r>
      <w:r w:rsidRPr="00E1058D">
        <w:rPr>
          <w:rFonts w:ascii="Times New Roman" w:hAnsi="Times New Roman" w:cs="Times New Roman"/>
          <w:sz w:val="24"/>
          <w:szCs w:val="24"/>
        </w:rPr>
        <w:t xml:space="preserve"> </w:t>
      </w:r>
      <w:r w:rsidR="00341711">
        <w:rPr>
          <w:rFonts w:ascii="Times New Roman" w:hAnsi="Times New Roman" w:cs="Times New Roman"/>
          <w:sz w:val="24"/>
          <w:szCs w:val="24"/>
        </w:rPr>
        <w:t>___________________________________________________________________________</w:t>
      </w:r>
    </w:p>
    <w:p w:rsidR="00341711" w:rsidRDefault="00341711" w:rsidP="00341711">
      <w:pPr>
        <w:jc w:val="center"/>
        <w:rPr>
          <w:rFonts w:ascii="Times New Roman" w:hAnsi="Times New Roman" w:cs="Times New Roman"/>
          <w:sz w:val="24"/>
          <w:szCs w:val="24"/>
        </w:rPr>
      </w:pPr>
      <w:r>
        <w:rPr>
          <w:rFonts w:ascii="Times New Roman" w:hAnsi="Times New Roman" w:cs="Times New Roman"/>
          <w:sz w:val="24"/>
          <w:szCs w:val="24"/>
        </w:rPr>
        <w:t>PROJET DE LOI D’ADAPTATION DE LA SOCIETE AU VIEILLISSEMENT</w:t>
      </w:r>
    </w:p>
    <w:p w:rsidR="00341711" w:rsidRDefault="00341711" w:rsidP="00341711">
      <w:pPr>
        <w:jc w:val="center"/>
        <w:rPr>
          <w:rFonts w:ascii="Times New Roman" w:hAnsi="Times New Roman" w:cs="Times New Roman"/>
          <w:b/>
          <w:sz w:val="36"/>
          <w:szCs w:val="36"/>
        </w:rPr>
      </w:pPr>
      <w:r>
        <w:rPr>
          <w:rFonts w:ascii="Times New Roman" w:hAnsi="Times New Roman" w:cs="Times New Roman"/>
          <w:b/>
          <w:sz w:val="36"/>
          <w:szCs w:val="36"/>
        </w:rPr>
        <w:t>Amendement</w:t>
      </w:r>
      <w:r w:rsidR="00FC1BA1">
        <w:rPr>
          <w:rFonts w:ascii="Times New Roman" w:hAnsi="Times New Roman" w:cs="Times New Roman"/>
          <w:b/>
          <w:sz w:val="36"/>
          <w:szCs w:val="36"/>
        </w:rPr>
        <w:t xml:space="preserve"> n°19</w:t>
      </w:r>
    </w:p>
    <w:p w:rsidR="00341711" w:rsidRDefault="00341711" w:rsidP="00341711">
      <w:pPr>
        <w:jc w:val="center"/>
        <w:rPr>
          <w:rFonts w:ascii="Times New Roman" w:hAnsi="Times New Roman" w:cs="Times New Roman"/>
          <w:sz w:val="36"/>
          <w:szCs w:val="36"/>
        </w:rPr>
      </w:pPr>
      <w:r>
        <w:rPr>
          <w:rFonts w:ascii="Times New Roman" w:hAnsi="Times New Roman" w:cs="Times New Roman"/>
          <w:sz w:val="36"/>
          <w:szCs w:val="36"/>
        </w:rPr>
        <w:t>présenté par</w:t>
      </w:r>
    </w:p>
    <w:p w:rsidR="00C93A24" w:rsidRPr="00C93A24" w:rsidRDefault="00C93A24" w:rsidP="00C93A24">
      <w:pPr>
        <w:jc w:val="center"/>
        <w:rPr>
          <w:rFonts w:ascii="Times New Roman" w:hAnsi="Times New Roman" w:cs="Times New Roman"/>
          <w:b/>
          <w:sz w:val="36"/>
          <w:szCs w:val="36"/>
        </w:rPr>
      </w:pPr>
      <w:r>
        <w:rPr>
          <w:rFonts w:ascii="Times New Roman" w:hAnsi="Times New Roman" w:cs="Times New Roman"/>
          <w:b/>
          <w:sz w:val="36"/>
          <w:szCs w:val="36"/>
        </w:rPr>
        <w:t>Après l’article 40</w:t>
      </w:r>
    </w:p>
    <w:p w:rsidR="00C93A24" w:rsidRDefault="00C93A24" w:rsidP="00C93A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L’article L.314-7-1</w:t>
      </w:r>
      <w:r w:rsidRPr="00850CDC">
        <w:rPr>
          <w:rFonts w:ascii="Times New Roman" w:hAnsi="Times New Roman" w:cs="Times New Roman"/>
          <w:sz w:val="24"/>
          <w:szCs w:val="24"/>
        </w:rPr>
        <w:t xml:space="preserve"> </w:t>
      </w:r>
      <w:r>
        <w:rPr>
          <w:rFonts w:ascii="Times New Roman" w:hAnsi="Times New Roman" w:cs="Times New Roman"/>
          <w:sz w:val="24"/>
          <w:szCs w:val="24"/>
        </w:rPr>
        <w:t>du code de l’action sociale et des familles est ainsi modifié :</w:t>
      </w:r>
    </w:p>
    <w:p w:rsidR="00C93A24" w:rsidRDefault="00C93A24" w:rsidP="00C93A24">
      <w:pPr>
        <w:pStyle w:val="Paragraphedeliste"/>
        <w:numPr>
          <w:ilvl w:val="0"/>
          <w:numId w:val="22"/>
        </w:numPr>
        <w:autoSpaceDE w:val="0"/>
        <w:autoSpaceDN w:val="0"/>
        <w:adjustRightInd w:val="0"/>
        <w:jc w:val="both"/>
        <w:rPr>
          <w:i/>
          <w:iCs/>
        </w:rPr>
      </w:pPr>
      <w:r w:rsidRPr="00850CDC">
        <w:t xml:space="preserve">  A </w:t>
      </w:r>
      <w:r>
        <w:t>la fin de la première phrase</w:t>
      </w:r>
      <w:r w:rsidRPr="00850CDC">
        <w:t xml:space="preserve"> sont ajoutés les mots : </w:t>
      </w:r>
      <w:r w:rsidRPr="00850CDC">
        <w:rPr>
          <w:i/>
          <w:iCs/>
        </w:rPr>
        <w:t>« et aux tarifs départementaux de référence fixés par arrêtés du président du conseil général ».</w:t>
      </w:r>
    </w:p>
    <w:p w:rsidR="00C93A24" w:rsidRDefault="00C93A24" w:rsidP="00C93A24">
      <w:pPr>
        <w:pStyle w:val="Paragraphedeliste"/>
        <w:numPr>
          <w:ilvl w:val="0"/>
          <w:numId w:val="22"/>
        </w:numPr>
        <w:autoSpaceDE w:val="0"/>
        <w:autoSpaceDN w:val="0"/>
        <w:adjustRightInd w:val="0"/>
        <w:jc w:val="both"/>
        <w:rPr>
          <w:i/>
          <w:iCs/>
        </w:rPr>
      </w:pPr>
      <w:r>
        <w:t>Après la première phrase, il est ajouté une nouvelle phrase ainsi rédigée :</w:t>
      </w:r>
    </w:p>
    <w:p w:rsidR="00C93A24" w:rsidRPr="0065779D" w:rsidRDefault="00C93A24" w:rsidP="00C93A24">
      <w:pPr>
        <w:autoSpaceDE w:val="0"/>
        <w:autoSpaceDN w:val="0"/>
        <w:adjustRightInd w:val="0"/>
        <w:jc w:val="both"/>
        <w:rPr>
          <w:rFonts w:ascii="Times New Roman" w:hAnsi="Times New Roman" w:cs="Times New Roman"/>
          <w:i/>
          <w:iCs/>
          <w:sz w:val="24"/>
          <w:szCs w:val="24"/>
        </w:rPr>
      </w:pPr>
      <w:r>
        <w:rPr>
          <w:i/>
          <w:iCs/>
        </w:rPr>
        <w:tab/>
      </w:r>
      <w:r w:rsidRPr="0065779D">
        <w:rPr>
          <w:rFonts w:ascii="Times New Roman" w:hAnsi="Times New Roman" w:cs="Times New Roman"/>
          <w:i/>
          <w:iCs/>
          <w:sz w:val="24"/>
          <w:szCs w:val="24"/>
        </w:rPr>
        <w:t xml:space="preserve">« Ils ne s’appliquent pas non plus aux établissements et services ayant conclu un </w:t>
      </w:r>
      <w:r w:rsidR="0065779D">
        <w:rPr>
          <w:rFonts w:ascii="Times New Roman" w:hAnsi="Times New Roman" w:cs="Times New Roman"/>
          <w:i/>
          <w:iCs/>
          <w:sz w:val="24"/>
          <w:szCs w:val="24"/>
        </w:rPr>
        <w:tab/>
        <w:t xml:space="preserve">contrat </w:t>
      </w:r>
      <w:r w:rsidRPr="0065779D">
        <w:rPr>
          <w:rFonts w:ascii="Times New Roman" w:hAnsi="Times New Roman" w:cs="Times New Roman"/>
          <w:i/>
          <w:iCs/>
          <w:sz w:val="24"/>
          <w:szCs w:val="24"/>
        </w:rPr>
        <w:t>pluriannuel d’objectifs et de moyens en application de l’article L.313-11 ».</w:t>
      </w:r>
    </w:p>
    <w:p w:rsidR="00C93A24" w:rsidRPr="00850CDC" w:rsidRDefault="00C93A24" w:rsidP="00C93A24">
      <w:pPr>
        <w:autoSpaceDE w:val="0"/>
        <w:autoSpaceDN w:val="0"/>
        <w:adjustRightInd w:val="0"/>
        <w:spacing w:after="0" w:line="240" w:lineRule="auto"/>
        <w:jc w:val="both"/>
        <w:rPr>
          <w:rFonts w:ascii="Times New Roman" w:hAnsi="Times New Roman" w:cs="Times New Roman"/>
          <w:iCs/>
          <w:sz w:val="24"/>
          <w:szCs w:val="24"/>
        </w:rPr>
      </w:pPr>
    </w:p>
    <w:p w:rsidR="00C93A24" w:rsidRPr="00295B45" w:rsidRDefault="00C93A24" w:rsidP="00C93A24">
      <w:pPr>
        <w:autoSpaceDE w:val="0"/>
        <w:autoSpaceDN w:val="0"/>
        <w:adjustRightInd w:val="0"/>
        <w:spacing w:after="0" w:line="240" w:lineRule="auto"/>
        <w:jc w:val="center"/>
        <w:rPr>
          <w:rFonts w:ascii="Times New Roman" w:hAnsi="Times New Roman" w:cs="Times New Roman"/>
          <w:b/>
          <w:iCs/>
          <w:sz w:val="32"/>
          <w:szCs w:val="32"/>
        </w:rPr>
      </w:pPr>
      <w:r w:rsidRPr="00295B45">
        <w:rPr>
          <w:rFonts w:ascii="Times New Roman" w:hAnsi="Times New Roman" w:cs="Times New Roman"/>
          <w:b/>
          <w:iCs/>
          <w:sz w:val="32"/>
          <w:szCs w:val="32"/>
        </w:rPr>
        <w:t>Exposé sommaire</w:t>
      </w:r>
    </w:p>
    <w:p w:rsidR="00C93A24" w:rsidRDefault="00C93A24" w:rsidP="00C93A24">
      <w:pPr>
        <w:autoSpaceDE w:val="0"/>
        <w:autoSpaceDN w:val="0"/>
        <w:adjustRightInd w:val="0"/>
        <w:spacing w:after="0" w:line="240" w:lineRule="auto"/>
        <w:jc w:val="both"/>
        <w:rPr>
          <w:rFonts w:ascii="Times New Roman" w:hAnsi="Times New Roman" w:cs="Times New Roman"/>
          <w:i/>
          <w:iCs/>
          <w:sz w:val="24"/>
          <w:szCs w:val="24"/>
        </w:rPr>
      </w:pPr>
    </w:p>
    <w:p w:rsidR="00C93A24" w:rsidRDefault="00C93A24" w:rsidP="00C93A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cas de tarifs devenus excessifs,  cet amendement  vise à permettre au président du conseil général comme pour les ministres de la santé et des affaires sociale de fixer, le cas échéant, des tarifs plafonnés afin de mettre fin à des tarifs administrés devenus excessifs qui sont de plus reconduits et revalorisés automatiquement. Le  résident payant est aujourd’hui mieux protégé que les bénéficiaires de l’aide sociale départementale.</w:t>
      </w:r>
    </w:p>
    <w:p w:rsidR="00C93A24" w:rsidRDefault="00C93A24" w:rsidP="00C93A24">
      <w:pPr>
        <w:spacing w:after="0" w:line="240" w:lineRule="auto"/>
        <w:jc w:val="both"/>
        <w:rPr>
          <w:rFonts w:ascii="Times New Roman" w:hAnsi="Times New Roman" w:cs="Times New Roman"/>
          <w:sz w:val="24"/>
          <w:szCs w:val="24"/>
        </w:rPr>
      </w:pPr>
    </w:p>
    <w:p w:rsidR="00C93A24" w:rsidRDefault="00C93A24" w:rsidP="00C93A24">
      <w:pPr>
        <w:spacing w:after="0" w:line="240" w:lineRule="auto"/>
        <w:jc w:val="both"/>
        <w:rPr>
          <w:rFonts w:ascii="Times New Roman" w:hAnsi="Times New Roman" w:cs="Times New Roman"/>
          <w:sz w:val="24"/>
          <w:szCs w:val="24"/>
        </w:rPr>
      </w:pPr>
      <w:r w:rsidRPr="00EC798D">
        <w:rPr>
          <w:rFonts w:ascii="Times New Roman" w:hAnsi="Times New Roman" w:cs="Times New Roman"/>
          <w:sz w:val="24"/>
          <w:szCs w:val="24"/>
        </w:rPr>
        <w:t xml:space="preserve"> Cet  amendement s’inscrit dans le cadre des enveloppes limitatives de l’assurance maladie comme des finances départementales et ses dispositions sont susceptibles de mieux maitriser le reste à charge des résidents.</w:t>
      </w:r>
    </w:p>
    <w:p w:rsidR="00C93A24" w:rsidRDefault="00C93A24" w:rsidP="00C93A24">
      <w:pPr>
        <w:spacing w:after="0" w:line="240" w:lineRule="auto"/>
        <w:jc w:val="both"/>
        <w:rPr>
          <w:rFonts w:ascii="Times New Roman" w:hAnsi="Times New Roman" w:cs="Times New Roman"/>
          <w:sz w:val="24"/>
          <w:szCs w:val="24"/>
        </w:rPr>
      </w:pPr>
    </w:p>
    <w:p w:rsidR="00C93A24" w:rsidRPr="00EC798D" w:rsidRDefault="00C93A24" w:rsidP="00C93A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convient enfin de simplifier la procédure budgétaire dans le cadre des CPOM. Un référé de la Cour des Compte en date du 24 novembre 2014 demande les levées des obstacles au déploiement de ces CPOM.</w:t>
      </w:r>
    </w:p>
    <w:p w:rsidR="00C93A24" w:rsidRDefault="00C93A24" w:rsidP="00C93A24">
      <w:pPr>
        <w:spacing w:after="0" w:line="240" w:lineRule="auto"/>
        <w:jc w:val="both"/>
        <w:rPr>
          <w:rFonts w:ascii="Times New Roman" w:hAnsi="Times New Roman" w:cs="Times New Roman"/>
          <w:sz w:val="24"/>
          <w:szCs w:val="24"/>
        </w:rPr>
      </w:pPr>
    </w:p>
    <w:p w:rsidR="00C93A24" w:rsidRDefault="00C93A24" w:rsidP="00C93A24">
      <w:pPr>
        <w:autoSpaceDE w:val="0"/>
        <w:autoSpaceDN w:val="0"/>
        <w:adjustRightInd w:val="0"/>
        <w:spacing w:after="0" w:line="240" w:lineRule="auto"/>
        <w:jc w:val="both"/>
        <w:rPr>
          <w:rFonts w:ascii="Times New Roman" w:hAnsi="Times New Roman" w:cs="Times New Roman"/>
          <w:i/>
          <w:iCs/>
          <w:sz w:val="24"/>
          <w:szCs w:val="24"/>
        </w:rPr>
      </w:pPr>
    </w:p>
    <w:p w:rsidR="00FC1BA1" w:rsidRDefault="00FC1BA1" w:rsidP="00B37A1C">
      <w:pPr>
        <w:jc w:val="center"/>
        <w:rPr>
          <w:rFonts w:ascii="Times New Roman" w:hAnsi="Times New Roman" w:cs="Times New Roman"/>
          <w:i/>
          <w:iCs/>
          <w:sz w:val="24"/>
          <w:szCs w:val="24"/>
        </w:rPr>
      </w:pPr>
    </w:p>
    <w:p w:rsidR="00FC1BA1" w:rsidRDefault="00FC1BA1" w:rsidP="00B37A1C">
      <w:pPr>
        <w:jc w:val="center"/>
        <w:rPr>
          <w:rFonts w:ascii="Times New Roman" w:hAnsi="Times New Roman" w:cs="Times New Roman"/>
          <w:i/>
          <w:iCs/>
          <w:sz w:val="24"/>
          <w:szCs w:val="24"/>
        </w:rPr>
      </w:pPr>
    </w:p>
    <w:p w:rsidR="00FC1BA1" w:rsidRDefault="00FC1BA1" w:rsidP="00B37A1C">
      <w:pPr>
        <w:jc w:val="center"/>
        <w:rPr>
          <w:rFonts w:ascii="Times New Roman" w:hAnsi="Times New Roman" w:cs="Times New Roman"/>
          <w:i/>
          <w:iCs/>
          <w:sz w:val="24"/>
          <w:szCs w:val="24"/>
        </w:rPr>
      </w:pPr>
    </w:p>
    <w:p w:rsidR="00FC1BA1" w:rsidRDefault="00FC1BA1" w:rsidP="00B37A1C">
      <w:pPr>
        <w:jc w:val="center"/>
        <w:rPr>
          <w:rFonts w:ascii="Times New Roman" w:hAnsi="Times New Roman" w:cs="Times New Roman"/>
          <w:i/>
          <w:iCs/>
          <w:sz w:val="24"/>
          <w:szCs w:val="24"/>
        </w:rPr>
      </w:pPr>
    </w:p>
    <w:p w:rsidR="00FC1BA1" w:rsidRDefault="00FC1BA1" w:rsidP="00B37A1C">
      <w:pPr>
        <w:jc w:val="center"/>
        <w:rPr>
          <w:rFonts w:ascii="Times New Roman" w:hAnsi="Times New Roman" w:cs="Times New Roman"/>
          <w:i/>
          <w:iCs/>
          <w:sz w:val="24"/>
          <w:szCs w:val="24"/>
        </w:rPr>
      </w:pPr>
    </w:p>
    <w:p w:rsidR="00FC1BA1" w:rsidRDefault="00FC1BA1" w:rsidP="00B37A1C">
      <w:pPr>
        <w:jc w:val="center"/>
        <w:rPr>
          <w:rFonts w:ascii="Times New Roman" w:hAnsi="Times New Roman" w:cs="Times New Roman"/>
          <w:i/>
          <w:iCs/>
          <w:sz w:val="24"/>
          <w:szCs w:val="24"/>
        </w:rPr>
      </w:pPr>
    </w:p>
    <w:p w:rsidR="00FC1BA1" w:rsidRDefault="00FC1BA1" w:rsidP="00FC1BA1">
      <w:pPr>
        <w:jc w:val="center"/>
        <w:rPr>
          <w:rFonts w:ascii="Times New Roman" w:hAnsi="Times New Roman" w:cs="Times New Roman"/>
          <w:sz w:val="24"/>
          <w:szCs w:val="24"/>
        </w:rPr>
      </w:pPr>
      <w:r>
        <w:rPr>
          <w:rFonts w:ascii="Times New Roman" w:hAnsi="Times New Roman" w:cs="Times New Roman"/>
          <w:sz w:val="24"/>
          <w:szCs w:val="24"/>
        </w:rPr>
        <w:t>SENAT ___________________________________________________________________________</w:t>
      </w:r>
    </w:p>
    <w:p w:rsidR="00FC1BA1" w:rsidRDefault="00FC1BA1" w:rsidP="00FC1BA1">
      <w:pPr>
        <w:jc w:val="center"/>
        <w:rPr>
          <w:rFonts w:ascii="Times New Roman" w:hAnsi="Times New Roman" w:cs="Times New Roman"/>
          <w:b/>
          <w:sz w:val="24"/>
          <w:szCs w:val="24"/>
        </w:rPr>
      </w:pPr>
      <w:r>
        <w:rPr>
          <w:rFonts w:ascii="Times New Roman" w:hAnsi="Times New Roman" w:cs="Times New Roman"/>
          <w:b/>
          <w:sz w:val="24"/>
          <w:szCs w:val="24"/>
        </w:rPr>
        <w:t>PROJET DE LOI D’ADAPTATION DE LA SOCIETE AU VIEILLISSEMENT</w:t>
      </w:r>
    </w:p>
    <w:p w:rsidR="00FC1BA1" w:rsidRDefault="00FC1BA1" w:rsidP="00FC1BA1">
      <w:pPr>
        <w:rPr>
          <w:rFonts w:ascii="Times New Roman" w:hAnsi="Times New Roman" w:cs="Times New Roman"/>
          <w:b/>
          <w:sz w:val="24"/>
          <w:szCs w:val="24"/>
        </w:rPr>
      </w:pPr>
    </w:p>
    <w:p w:rsidR="00FC1BA1" w:rsidRDefault="00FC1BA1" w:rsidP="00FC1BA1">
      <w:pPr>
        <w:jc w:val="center"/>
        <w:rPr>
          <w:rFonts w:ascii="Times New Roman" w:hAnsi="Times New Roman" w:cs="Times New Roman"/>
          <w:b/>
          <w:sz w:val="36"/>
          <w:szCs w:val="36"/>
        </w:rPr>
      </w:pPr>
      <w:r>
        <w:rPr>
          <w:rFonts w:ascii="Times New Roman" w:hAnsi="Times New Roman" w:cs="Times New Roman"/>
          <w:b/>
          <w:sz w:val="36"/>
          <w:szCs w:val="36"/>
        </w:rPr>
        <w:t>Amendement n°21</w:t>
      </w:r>
    </w:p>
    <w:p w:rsidR="00FC1BA1" w:rsidRDefault="00FC1BA1" w:rsidP="00FC1BA1">
      <w:pPr>
        <w:jc w:val="center"/>
        <w:rPr>
          <w:rFonts w:ascii="Times New Roman" w:hAnsi="Times New Roman" w:cs="Times New Roman"/>
          <w:sz w:val="36"/>
          <w:szCs w:val="36"/>
        </w:rPr>
      </w:pPr>
      <w:r>
        <w:rPr>
          <w:rFonts w:ascii="Times New Roman" w:hAnsi="Times New Roman" w:cs="Times New Roman"/>
          <w:sz w:val="36"/>
          <w:szCs w:val="36"/>
        </w:rPr>
        <w:t>présenté par</w:t>
      </w:r>
    </w:p>
    <w:p w:rsidR="00FC1BA1" w:rsidRDefault="00FC1BA1" w:rsidP="00FC1BA1">
      <w:pPr>
        <w:jc w:val="center"/>
        <w:rPr>
          <w:rFonts w:ascii="Times New Roman" w:hAnsi="Times New Roman" w:cs="Times New Roman"/>
          <w:b/>
          <w:sz w:val="36"/>
          <w:szCs w:val="36"/>
        </w:rPr>
      </w:pPr>
      <w:r>
        <w:rPr>
          <w:rFonts w:ascii="Times New Roman" w:hAnsi="Times New Roman" w:cs="Times New Roman"/>
          <w:b/>
          <w:sz w:val="36"/>
          <w:szCs w:val="36"/>
        </w:rPr>
        <w:t>Après l’article 40</w:t>
      </w:r>
    </w:p>
    <w:p w:rsidR="00FC1BA1" w:rsidRDefault="00FC1BA1" w:rsidP="00FC1BA1">
      <w:pPr>
        <w:keepNext/>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L’alinéa 2 de l’article L 314-9 du code de l’action sociale et des familles ainsi complété : </w:t>
      </w:r>
    </w:p>
    <w:p w:rsidR="00FC1BA1" w:rsidRDefault="00FC1BA1" w:rsidP="00FC1BA1">
      <w:pPr>
        <w:keepNext/>
        <w:spacing w:after="100" w:afterAutospacing="1"/>
        <w:jc w:val="both"/>
        <w:rPr>
          <w:rFonts w:ascii="Times New Roman" w:hAnsi="Times New Roman" w:cs="Times New Roman"/>
          <w:i/>
          <w:sz w:val="24"/>
          <w:szCs w:val="24"/>
        </w:rPr>
      </w:pPr>
      <w:r>
        <w:rPr>
          <w:rFonts w:ascii="Times New Roman" w:hAnsi="Times New Roman" w:cs="Times New Roman"/>
          <w:i/>
          <w:sz w:val="24"/>
          <w:szCs w:val="24"/>
        </w:rPr>
        <w:t>« Ils sont également modulés en fonction de missions d’intérêt général et d’aide à la contractualisation définies par décret dans la limite de l’objectif national fixé chaque année dans le cadre du I de l’article  L314-3 du même code»</w:t>
      </w:r>
    </w:p>
    <w:p w:rsidR="00FC1BA1" w:rsidRDefault="00FC1BA1" w:rsidP="00FC1BA1">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Exposé sommaire</w:t>
      </w:r>
    </w:p>
    <w:p w:rsidR="00FC1BA1" w:rsidRDefault="00FC1BA1" w:rsidP="00FC1BA1">
      <w:pPr>
        <w:spacing w:after="0" w:line="240" w:lineRule="auto"/>
        <w:rPr>
          <w:rFonts w:ascii="Times New Roman" w:hAnsi="Times New Roman" w:cs="Times New Roman"/>
          <w:sz w:val="24"/>
          <w:szCs w:val="24"/>
        </w:rPr>
      </w:pPr>
    </w:p>
    <w:p w:rsidR="00FC1BA1" w:rsidRPr="00EC798D" w:rsidRDefault="00FC1BA1" w:rsidP="00FC1BA1">
      <w:pPr>
        <w:spacing w:after="0" w:line="240" w:lineRule="auto"/>
        <w:jc w:val="both"/>
        <w:rPr>
          <w:rFonts w:ascii="Times New Roman" w:hAnsi="Times New Roman" w:cs="Times New Roman"/>
          <w:sz w:val="24"/>
          <w:szCs w:val="24"/>
        </w:rPr>
      </w:pPr>
      <w:r w:rsidRPr="00EC798D">
        <w:rPr>
          <w:rFonts w:ascii="Times New Roman" w:eastAsia="Times New Roman" w:hAnsi="Times New Roman" w:cs="Times New Roman"/>
          <w:sz w:val="24"/>
          <w:szCs w:val="24"/>
          <w:lang w:eastAsia="fr-FR"/>
        </w:rPr>
        <w:t>Le rapport sur l’impact de la mise en œuvre du CICE sur la fiscalité du secteur privé non lucratif, issu de la mission parlementaire menée par les députés Yves Blein, Laurent Grandguillaume, Jérôme Guedj et Régis Juanico, a été remis au Premier Ministre préconise la création de ces MIGAC</w:t>
      </w:r>
    </w:p>
    <w:p w:rsidR="00FC1BA1" w:rsidRDefault="00FC1BA1" w:rsidP="00FC1BA1">
      <w:pPr>
        <w:spacing w:after="0" w:line="240" w:lineRule="auto"/>
        <w:jc w:val="both"/>
        <w:rPr>
          <w:rFonts w:ascii="Times New Roman" w:hAnsi="Times New Roman" w:cs="Times New Roman"/>
          <w:sz w:val="24"/>
          <w:szCs w:val="24"/>
        </w:rPr>
      </w:pPr>
    </w:p>
    <w:p w:rsidR="00FC1BA1" w:rsidRDefault="00FC1BA1" w:rsidP="00FC1BA1">
      <w:pPr>
        <w:pStyle w:val="amdexpotexte"/>
        <w:widowControl/>
        <w:spacing w:after="100" w:afterAutospacing="1"/>
        <w:jc w:val="both"/>
        <w:rPr>
          <w:rFonts w:ascii="Times New Roman" w:hAnsi="Times New Roman" w:cs="Times New Roman"/>
        </w:rPr>
      </w:pPr>
      <w:r>
        <w:rPr>
          <w:rFonts w:ascii="Times New Roman" w:hAnsi="Times New Roman" w:cs="Times New Roman"/>
        </w:rPr>
        <w:t>Reprenant l’une des propositions du rapport de la mission parlementaire relative à l’impact de la mise en oeuvre du crédit d’impôt compétitivité emploi (CICE) sur la fiscalité du secteur privé non lucratif, il s’agit d’identifier et de valoriser les missions d’intérêt général remplies par le secteur non lucratif, par la création de Missions d’intérêt général (MIG) et d’Aides à la contractualisation (AC) pour le secteur médico-social.</w:t>
      </w:r>
    </w:p>
    <w:p w:rsidR="00FC1BA1" w:rsidRDefault="00FC1BA1" w:rsidP="00FC1BA1">
      <w:pPr>
        <w:pStyle w:val="amdexpotexte"/>
        <w:widowControl/>
        <w:spacing w:after="100" w:afterAutospacing="1"/>
        <w:jc w:val="both"/>
        <w:rPr>
          <w:rFonts w:ascii="Times New Roman" w:hAnsi="Times New Roman" w:cs="Times New Roman"/>
        </w:rPr>
      </w:pPr>
      <w:r>
        <w:rPr>
          <w:rFonts w:ascii="Times New Roman" w:hAnsi="Times New Roman" w:cs="Times New Roman"/>
        </w:rPr>
        <w:t>Déjà présentes dans le secteur sanitaire et dans les expérimentations de nouvelle tarification des services à domicile, les MIG et AC permettent de compenser les frais liés à la prise en charge notamment par le secteur public et non lucratif de missions spécifiques de publics particuliers ou encore à l’installation dans une zone géographique isolée. Ces MIGAC peuvent être définies au niveau local pour chaque établissement et service par les agences régionales de santé, sur la base de critères définis au niveau national.</w:t>
      </w:r>
    </w:p>
    <w:p w:rsidR="00FC1BA1" w:rsidRDefault="00FC1BA1" w:rsidP="00FC1BA1">
      <w:pPr>
        <w:pStyle w:val="amdexpotexte"/>
        <w:widowControl/>
        <w:spacing w:after="100" w:afterAutospacing="1"/>
        <w:jc w:val="both"/>
        <w:rPr>
          <w:rFonts w:ascii="Times New Roman" w:hAnsi="Times New Roman" w:cs="Times New Roman"/>
        </w:rPr>
      </w:pPr>
      <w:r>
        <w:rPr>
          <w:rFonts w:ascii="Times New Roman" w:hAnsi="Times New Roman" w:cs="Times New Roman"/>
        </w:rPr>
        <w:t xml:space="preserve">Ce modèle paraît particulièrement adapté pour prendre en compte de façon fine les spécificités de l’action des organismes à but non lucratif dans le domaine médico-social, ce que ne permet pas la tarification automatique actuelle des EHPAD. Parmi les critères qui pourraient être retenus par décret, on peut citer l’habilitation majoritaire à l’aide sociale à l’hébergement, la mise en oeuvre d’actions de prévention, l’accueil de personnes âgées souffrant de maladies neuro-dégénératives ou de publics socialement exclus, l’implication des établissements et services dans des filières gériatriques autour du parcours des personnes </w:t>
      </w:r>
    </w:p>
    <w:p w:rsidR="00FC1BA1" w:rsidRDefault="00FC1BA1" w:rsidP="00FC1BA1">
      <w:pPr>
        <w:rPr>
          <w:rFonts w:ascii="Times New Roman" w:hAnsi="Times New Roman" w:cs="Times New Roman"/>
          <w:i/>
          <w:iCs/>
          <w:sz w:val="24"/>
          <w:szCs w:val="24"/>
        </w:rPr>
      </w:pPr>
    </w:p>
    <w:p w:rsidR="00B37A1C" w:rsidRDefault="00C93A24" w:rsidP="00B37A1C">
      <w:pPr>
        <w:jc w:val="center"/>
        <w:rPr>
          <w:rFonts w:ascii="Times New Roman" w:hAnsi="Times New Roman" w:cs="Times New Roman"/>
          <w:sz w:val="24"/>
          <w:szCs w:val="24"/>
        </w:rPr>
      </w:pPr>
      <w:r>
        <w:rPr>
          <w:rFonts w:ascii="Times New Roman" w:hAnsi="Times New Roman" w:cs="Times New Roman"/>
          <w:i/>
          <w:iCs/>
          <w:sz w:val="24"/>
          <w:szCs w:val="24"/>
        </w:rPr>
        <w:br w:type="page"/>
      </w:r>
      <w:r w:rsidR="00B37A1C">
        <w:rPr>
          <w:rFonts w:ascii="Times New Roman" w:hAnsi="Times New Roman" w:cs="Times New Roman"/>
          <w:sz w:val="24"/>
          <w:szCs w:val="24"/>
        </w:rPr>
        <w:t>SENAT</w:t>
      </w:r>
    </w:p>
    <w:p w:rsidR="00B37A1C" w:rsidRDefault="00B37A1C" w:rsidP="00B37A1C">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37A1C" w:rsidRDefault="00B37A1C" w:rsidP="00B37A1C">
      <w:pPr>
        <w:jc w:val="center"/>
        <w:rPr>
          <w:rFonts w:ascii="Times New Roman" w:hAnsi="Times New Roman" w:cs="Times New Roman"/>
          <w:b/>
          <w:sz w:val="24"/>
          <w:szCs w:val="24"/>
        </w:rPr>
      </w:pPr>
      <w:r>
        <w:rPr>
          <w:rFonts w:ascii="Times New Roman" w:hAnsi="Times New Roman" w:cs="Times New Roman"/>
          <w:b/>
          <w:sz w:val="24"/>
          <w:szCs w:val="24"/>
        </w:rPr>
        <w:t>PROJET DE LOI D’ADAPTATION DE LA SOCIETE AU VIEILLISSEMENT</w:t>
      </w:r>
    </w:p>
    <w:p w:rsidR="00B37A1C" w:rsidRDefault="00B37A1C" w:rsidP="00B37A1C">
      <w:pPr>
        <w:rPr>
          <w:rFonts w:ascii="Times New Roman" w:hAnsi="Times New Roman" w:cs="Times New Roman"/>
          <w:b/>
          <w:sz w:val="24"/>
          <w:szCs w:val="24"/>
        </w:rPr>
      </w:pPr>
    </w:p>
    <w:p w:rsidR="00B37A1C" w:rsidRDefault="00B37A1C" w:rsidP="00B37A1C">
      <w:pPr>
        <w:jc w:val="center"/>
        <w:rPr>
          <w:rFonts w:ascii="Times New Roman" w:hAnsi="Times New Roman" w:cs="Times New Roman"/>
          <w:b/>
          <w:sz w:val="36"/>
          <w:szCs w:val="36"/>
        </w:rPr>
      </w:pPr>
      <w:r>
        <w:rPr>
          <w:rFonts w:ascii="Times New Roman" w:hAnsi="Times New Roman" w:cs="Times New Roman"/>
          <w:b/>
          <w:sz w:val="36"/>
          <w:szCs w:val="36"/>
        </w:rPr>
        <w:t>Amendement</w:t>
      </w:r>
      <w:r w:rsidR="00FC1BA1">
        <w:rPr>
          <w:rFonts w:ascii="Times New Roman" w:hAnsi="Times New Roman" w:cs="Times New Roman"/>
          <w:b/>
          <w:sz w:val="36"/>
          <w:szCs w:val="36"/>
        </w:rPr>
        <w:t xml:space="preserve"> n°22</w:t>
      </w:r>
    </w:p>
    <w:p w:rsidR="00B37A1C" w:rsidRDefault="00B37A1C" w:rsidP="00B37A1C">
      <w:pPr>
        <w:jc w:val="center"/>
        <w:rPr>
          <w:rFonts w:ascii="Times New Roman" w:hAnsi="Times New Roman" w:cs="Times New Roman"/>
          <w:sz w:val="36"/>
          <w:szCs w:val="36"/>
        </w:rPr>
      </w:pPr>
      <w:r>
        <w:rPr>
          <w:rFonts w:ascii="Times New Roman" w:hAnsi="Times New Roman" w:cs="Times New Roman"/>
          <w:sz w:val="36"/>
          <w:szCs w:val="36"/>
        </w:rPr>
        <w:t>présenté par</w:t>
      </w:r>
    </w:p>
    <w:p w:rsidR="00B37A1C" w:rsidRPr="0065779D" w:rsidRDefault="00B37A1C" w:rsidP="00B37A1C">
      <w:pPr>
        <w:jc w:val="center"/>
        <w:rPr>
          <w:rFonts w:ascii="Times New Roman" w:hAnsi="Times New Roman" w:cs="Times New Roman"/>
          <w:b/>
          <w:sz w:val="24"/>
          <w:szCs w:val="24"/>
        </w:rPr>
      </w:pPr>
      <w:r w:rsidRPr="0065779D">
        <w:rPr>
          <w:rFonts w:ascii="Times New Roman" w:hAnsi="Times New Roman" w:cs="Times New Roman"/>
          <w:b/>
          <w:sz w:val="24"/>
          <w:szCs w:val="24"/>
        </w:rPr>
        <w:t>Après l’article 40</w:t>
      </w:r>
    </w:p>
    <w:p w:rsidR="0065779D" w:rsidRPr="0065779D" w:rsidRDefault="0065779D" w:rsidP="0065779D">
      <w:pPr>
        <w:jc w:val="both"/>
        <w:rPr>
          <w:rFonts w:ascii="Times New Roman" w:hAnsi="Times New Roman" w:cs="Times New Roman"/>
          <w:sz w:val="24"/>
          <w:szCs w:val="24"/>
        </w:rPr>
      </w:pPr>
      <w:r w:rsidRPr="0065779D">
        <w:rPr>
          <w:rFonts w:ascii="Times New Roman" w:hAnsi="Times New Roman" w:cs="Times New Roman"/>
          <w:sz w:val="24"/>
          <w:szCs w:val="24"/>
        </w:rPr>
        <w:t>I - L’article L.313-12 du code de l’action sociale et des familles est ainsi modifié :</w:t>
      </w:r>
    </w:p>
    <w:p w:rsidR="0065779D" w:rsidRPr="0065779D" w:rsidRDefault="0065779D" w:rsidP="0065779D">
      <w:pPr>
        <w:jc w:val="both"/>
        <w:rPr>
          <w:rFonts w:ascii="Times New Roman" w:hAnsi="Times New Roman" w:cs="Times New Roman"/>
          <w:i/>
          <w:sz w:val="24"/>
          <w:szCs w:val="24"/>
        </w:rPr>
      </w:pPr>
      <w:r w:rsidRPr="0065779D">
        <w:rPr>
          <w:rFonts w:ascii="Times New Roman" w:hAnsi="Times New Roman" w:cs="Times New Roman"/>
          <w:sz w:val="24"/>
          <w:szCs w:val="24"/>
        </w:rPr>
        <w:t xml:space="preserve">1° A la première phrase du premier alinéa du I, les mots : </w:t>
      </w:r>
      <w:r w:rsidRPr="0065779D">
        <w:rPr>
          <w:rFonts w:ascii="Times New Roman" w:hAnsi="Times New Roman" w:cs="Times New Roman"/>
          <w:i/>
          <w:sz w:val="24"/>
          <w:szCs w:val="24"/>
        </w:rPr>
        <w:t>« convention pluriannuelle »</w:t>
      </w:r>
      <w:r w:rsidRPr="0065779D">
        <w:rPr>
          <w:rFonts w:ascii="Times New Roman" w:hAnsi="Times New Roman" w:cs="Times New Roman"/>
          <w:sz w:val="24"/>
          <w:szCs w:val="24"/>
        </w:rPr>
        <w:t xml:space="preserve">, sont remplacés par les mots : </w:t>
      </w:r>
      <w:r w:rsidRPr="0065779D">
        <w:rPr>
          <w:rFonts w:ascii="Times New Roman" w:hAnsi="Times New Roman" w:cs="Times New Roman"/>
          <w:i/>
          <w:sz w:val="24"/>
          <w:szCs w:val="24"/>
        </w:rPr>
        <w:t>« contrat pluriannuel d’objectifs et de moyens ».</w:t>
      </w:r>
    </w:p>
    <w:p w:rsidR="0065779D" w:rsidRPr="0065779D" w:rsidRDefault="0065779D" w:rsidP="0065779D">
      <w:pPr>
        <w:jc w:val="both"/>
        <w:rPr>
          <w:rFonts w:ascii="Times New Roman" w:hAnsi="Times New Roman" w:cs="Times New Roman"/>
          <w:sz w:val="24"/>
          <w:szCs w:val="24"/>
        </w:rPr>
      </w:pPr>
      <w:r w:rsidRPr="0065779D">
        <w:rPr>
          <w:rFonts w:ascii="Times New Roman" w:hAnsi="Times New Roman" w:cs="Times New Roman"/>
          <w:sz w:val="24"/>
          <w:szCs w:val="24"/>
        </w:rPr>
        <w:t>2° La dernière phrase du premier alinéa du I est supprimée.</w:t>
      </w:r>
    </w:p>
    <w:p w:rsidR="0065779D" w:rsidRPr="0065779D" w:rsidRDefault="0065779D" w:rsidP="0065779D">
      <w:pPr>
        <w:jc w:val="both"/>
        <w:rPr>
          <w:rFonts w:ascii="Times New Roman" w:hAnsi="Times New Roman" w:cs="Times New Roman"/>
          <w:sz w:val="24"/>
          <w:szCs w:val="24"/>
        </w:rPr>
      </w:pPr>
      <w:r w:rsidRPr="0065779D">
        <w:rPr>
          <w:rFonts w:ascii="Times New Roman" w:hAnsi="Times New Roman" w:cs="Times New Roman"/>
          <w:sz w:val="24"/>
          <w:szCs w:val="24"/>
        </w:rPr>
        <w:t>3° Il est inséré un I quater ainsi rédigé :</w:t>
      </w:r>
    </w:p>
    <w:p w:rsidR="0065779D" w:rsidRPr="0065779D" w:rsidRDefault="0065779D" w:rsidP="0065779D">
      <w:pPr>
        <w:ind w:left="567" w:hanging="141"/>
        <w:jc w:val="both"/>
        <w:rPr>
          <w:rFonts w:ascii="Times New Roman" w:hAnsi="Times New Roman" w:cs="Times New Roman"/>
          <w:i/>
          <w:sz w:val="24"/>
          <w:szCs w:val="24"/>
        </w:rPr>
      </w:pPr>
      <w:r w:rsidRPr="0065779D">
        <w:rPr>
          <w:rFonts w:ascii="Times New Roman" w:hAnsi="Times New Roman" w:cs="Times New Roman"/>
          <w:sz w:val="24"/>
          <w:szCs w:val="24"/>
        </w:rPr>
        <w:tab/>
      </w:r>
      <w:r w:rsidRPr="0065779D">
        <w:rPr>
          <w:rFonts w:ascii="Times New Roman" w:hAnsi="Times New Roman" w:cs="Times New Roman"/>
          <w:i/>
          <w:sz w:val="24"/>
          <w:szCs w:val="24"/>
        </w:rPr>
        <w:t xml:space="preserve">« Lorsqu’un organisme gestionnaire gère dans le département plusieurs </w:t>
      </w:r>
      <w:r w:rsidRPr="0065779D">
        <w:rPr>
          <w:rFonts w:ascii="Times New Roman" w:hAnsi="Times New Roman" w:cs="Times New Roman"/>
          <w:i/>
          <w:sz w:val="24"/>
          <w:szCs w:val="24"/>
        </w:rPr>
        <w:tab/>
        <w:t xml:space="preserve">établissements relevant du I, du I bis et du I ter, le contrat pluriannuel d’objectifs      et de moyens est conclu sur l’ensemble de ces établissements. </w:t>
      </w:r>
    </w:p>
    <w:p w:rsidR="0065779D" w:rsidRPr="00DC4F90" w:rsidRDefault="0065779D" w:rsidP="0065779D">
      <w:pPr>
        <w:jc w:val="both"/>
        <w:rPr>
          <w:rFonts w:ascii="Times New Roman" w:hAnsi="Times New Roman" w:cs="Times New Roman"/>
          <w:i/>
          <w:sz w:val="24"/>
          <w:szCs w:val="24"/>
        </w:rPr>
      </w:pPr>
      <w:r w:rsidRPr="0065779D">
        <w:rPr>
          <w:rFonts w:ascii="Times New Roman" w:hAnsi="Times New Roman" w:cs="Times New Roman"/>
          <w:i/>
          <w:sz w:val="24"/>
          <w:szCs w:val="24"/>
        </w:rPr>
        <w:tab/>
        <w:t xml:space="preserve">Ce contrat pluriannuel d’objectifs et de moyens intègre les dispositions des </w:t>
      </w:r>
      <w:r w:rsidRPr="00DC4F90">
        <w:rPr>
          <w:rFonts w:ascii="Times New Roman" w:hAnsi="Times New Roman" w:cs="Times New Roman"/>
          <w:i/>
          <w:sz w:val="24"/>
          <w:szCs w:val="24"/>
        </w:rPr>
        <w:tab/>
        <w:t>conventions d’aide sociale prévues à l’article L.342-3-1.</w:t>
      </w:r>
    </w:p>
    <w:p w:rsidR="0065779D" w:rsidRPr="00DC4F90" w:rsidRDefault="0065779D" w:rsidP="0065779D">
      <w:pPr>
        <w:jc w:val="both"/>
        <w:rPr>
          <w:rFonts w:ascii="Times New Roman" w:hAnsi="Times New Roman" w:cs="Times New Roman"/>
          <w:sz w:val="24"/>
          <w:szCs w:val="24"/>
        </w:rPr>
      </w:pPr>
      <w:r w:rsidRPr="00DC4F90">
        <w:rPr>
          <w:rFonts w:ascii="Times New Roman" w:hAnsi="Times New Roman" w:cs="Times New Roman"/>
          <w:i/>
          <w:sz w:val="24"/>
          <w:szCs w:val="24"/>
        </w:rPr>
        <w:t xml:space="preserve">II- </w:t>
      </w:r>
      <w:r w:rsidRPr="00DC4F90">
        <w:rPr>
          <w:rFonts w:ascii="Times New Roman" w:hAnsi="Times New Roman" w:cs="Times New Roman"/>
          <w:sz w:val="24"/>
          <w:szCs w:val="24"/>
        </w:rPr>
        <w:t>Il est ajouté à l’article L.342-3-1 code de l’action sociale et des familles, l’alinéa suivant :</w:t>
      </w:r>
    </w:p>
    <w:p w:rsidR="0065779D" w:rsidRPr="00DC4F90" w:rsidRDefault="0065779D" w:rsidP="0065779D">
      <w:pPr>
        <w:jc w:val="both"/>
        <w:rPr>
          <w:rFonts w:ascii="Times New Roman" w:hAnsi="Times New Roman" w:cs="Times New Roman"/>
          <w:i/>
          <w:iCs/>
          <w:sz w:val="24"/>
          <w:szCs w:val="24"/>
        </w:rPr>
      </w:pPr>
      <w:r w:rsidRPr="00DC4F90">
        <w:rPr>
          <w:rFonts w:ascii="Times New Roman" w:hAnsi="Times New Roman" w:cs="Times New Roman"/>
          <w:i/>
          <w:iCs/>
          <w:sz w:val="24"/>
          <w:szCs w:val="24"/>
        </w:rPr>
        <w:t>« La convention d’aide sociale prévue au présent article fixe un barème des tarifs afférents à l’hébergement pour les non bénéficiaires de l’aide sociale qui prennent en compte les ressources de ces personnes. »</w:t>
      </w:r>
    </w:p>
    <w:p w:rsidR="00B37A1C" w:rsidRDefault="00B37A1C" w:rsidP="00B37A1C">
      <w:pPr>
        <w:spacing w:after="0" w:line="240" w:lineRule="auto"/>
        <w:rPr>
          <w:rFonts w:ascii="Times New Roman" w:hAnsi="Times New Roman" w:cs="Times New Roman"/>
          <w:sz w:val="24"/>
          <w:szCs w:val="24"/>
        </w:rPr>
      </w:pPr>
    </w:p>
    <w:p w:rsidR="00B37A1C" w:rsidRDefault="00B37A1C" w:rsidP="00B37A1C">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Exposé sommaire</w:t>
      </w:r>
    </w:p>
    <w:p w:rsidR="00B37A1C" w:rsidRDefault="00B37A1C" w:rsidP="00B37A1C">
      <w:pPr>
        <w:spacing w:after="0" w:line="240" w:lineRule="auto"/>
        <w:jc w:val="center"/>
        <w:rPr>
          <w:rFonts w:ascii="Times New Roman" w:hAnsi="Times New Roman" w:cs="Times New Roman"/>
          <w:b/>
          <w:sz w:val="40"/>
          <w:szCs w:val="40"/>
        </w:rPr>
      </w:pPr>
    </w:p>
    <w:p w:rsidR="00B37A1C" w:rsidRDefault="00B37A1C" w:rsidP="00DC4F90">
      <w:pPr>
        <w:jc w:val="both"/>
        <w:rPr>
          <w:rFonts w:ascii="Times New Roman" w:hAnsi="Times New Roman" w:cs="Times New Roman"/>
          <w:sz w:val="24"/>
          <w:szCs w:val="24"/>
        </w:rPr>
      </w:pPr>
      <w:r>
        <w:rPr>
          <w:rFonts w:ascii="Times New Roman" w:hAnsi="Times New Roman" w:cs="Times New Roman"/>
          <w:sz w:val="24"/>
          <w:szCs w:val="24"/>
        </w:rPr>
        <w:t xml:space="preserve">Les contrats pluriannuels d’objectifs et de moyens (CPOM) sont susceptibles de dégager d’importantes économies d’échelle et des gains de productivité par la mutualisation. </w:t>
      </w:r>
    </w:p>
    <w:p w:rsidR="00B37A1C" w:rsidRDefault="00DC4F90" w:rsidP="00B37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Dans un </w:t>
      </w:r>
      <w:r w:rsidR="00B37A1C">
        <w:rPr>
          <w:rFonts w:ascii="Times New Roman" w:hAnsi="Times New Roman" w:cs="Times New Roman"/>
          <w:sz w:val="24"/>
          <w:szCs w:val="24"/>
        </w:rPr>
        <w:t>référé de la Cour des Compte en date du 24 novembre 2014 demande les levées des obstacles au déploiement de ces CPOM</w:t>
      </w:r>
      <w:r>
        <w:rPr>
          <w:rFonts w:ascii="Times New Roman" w:hAnsi="Times New Roman" w:cs="Times New Roman"/>
          <w:sz w:val="24"/>
          <w:szCs w:val="24"/>
        </w:rPr>
        <w:t xml:space="preserve"> dans les EHPAD</w:t>
      </w:r>
      <w:r w:rsidR="00B37A1C">
        <w:rPr>
          <w:rFonts w:ascii="Times New Roman" w:hAnsi="Times New Roman" w:cs="Times New Roman"/>
          <w:sz w:val="24"/>
          <w:szCs w:val="24"/>
        </w:rPr>
        <w:t>.</w:t>
      </w:r>
    </w:p>
    <w:p w:rsidR="00DC4F90" w:rsidRDefault="00DC4F90" w:rsidP="00B37A1C">
      <w:pPr>
        <w:spacing w:after="0" w:line="240" w:lineRule="auto"/>
        <w:jc w:val="both"/>
        <w:rPr>
          <w:rFonts w:ascii="Times New Roman" w:hAnsi="Times New Roman" w:cs="Times New Roman"/>
          <w:sz w:val="24"/>
          <w:szCs w:val="24"/>
        </w:rPr>
      </w:pPr>
    </w:p>
    <w:p w:rsidR="00DC4F90" w:rsidRDefault="00DC4F90" w:rsidP="00DC4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CPOM doit permettre un choc de simplification en fusionnant les conventions tripartites et les conventions d’aide sociale.</w:t>
      </w:r>
    </w:p>
    <w:p w:rsidR="00DC4F90" w:rsidRDefault="00DC4F90" w:rsidP="00DC4F90">
      <w:pPr>
        <w:spacing w:after="0" w:line="240" w:lineRule="auto"/>
        <w:jc w:val="both"/>
        <w:rPr>
          <w:rFonts w:ascii="Times New Roman" w:hAnsi="Times New Roman" w:cs="Times New Roman"/>
          <w:sz w:val="24"/>
          <w:szCs w:val="24"/>
        </w:rPr>
      </w:pPr>
    </w:p>
    <w:p w:rsidR="00DC4F90" w:rsidRDefault="00DC4F90" w:rsidP="00B37A1C">
      <w:pPr>
        <w:jc w:val="center"/>
        <w:rPr>
          <w:rFonts w:ascii="Times New Roman" w:hAnsi="Times New Roman" w:cs="Times New Roman"/>
          <w:sz w:val="24"/>
          <w:szCs w:val="24"/>
        </w:rPr>
      </w:pPr>
    </w:p>
    <w:p w:rsidR="0054117F" w:rsidRDefault="0054117F" w:rsidP="0054117F">
      <w:pPr>
        <w:spacing w:after="0" w:line="240" w:lineRule="auto"/>
        <w:jc w:val="both"/>
        <w:rPr>
          <w:rFonts w:ascii="Times New Roman" w:hAnsi="Times New Roman" w:cs="Times New Roman"/>
          <w:sz w:val="24"/>
          <w:szCs w:val="24"/>
        </w:rPr>
      </w:pPr>
    </w:p>
    <w:p w:rsidR="00FD18F4" w:rsidRDefault="00FD18F4" w:rsidP="00FD18F4">
      <w:pPr>
        <w:jc w:val="center"/>
        <w:rPr>
          <w:rFonts w:ascii="Times New Roman" w:hAnsi="Times New Roman" w:cs="Times New Roman"/>
          <w:sz w:val="24"/>
          <w:szCs w:val="24"/>
        </w:rPr>
      </w:pPr>
      <w:r>
        <w:rPr>
          <w:rFonts w:ascii="Times New Roman" w:hAnsi="Times New Roman" w:cs="Times New Roman"/>
          <w:sz w:val="24"/>
          <w:szCs w:val="24"/>
        </w:rPr>
        <w:t>SENAT</w:t>
      </w:r>
    </w:p>
    <w:p w:rsidR="00FD18F4" w:rsidRDefault="00FD18F4" w:rsidP="00FD18F4">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D18F4" w:rsidRDefault="00FD18F4" w:rsidP="00FD18F4">
      <w:pPr>
        <w:jc w:val="center"/>
        <w:rPr>
          <w:rFonts w:ascii="Times New Roman" w:hAnsi="Times New Roman" w:cs="Times New Roman"/>
          <w:b/>
          <w:sz w:val="24"/>
          <w:szCs w:val="24"/>
        </w:rPr>
      </w:pPr>
      <w:r>
        <w:rPr>
          <w:rFonts w:ascii="Times New Roman" w:hAnsi="Times New Roman" w:cs="Times New Roman"/>
          <w:b/>
          <w:sz w:val="24"/>
          <w:szCs w:val="24"/>
        </w:rPr>
        <w:t>PROJET DE LOI D’ADAPTATION DE LA SOCIETE AU VIEILLISSEMENT</w:t>
      </w:r>
    </w:p>
    <w:p w:rsidR="00FD18F4" w:rsidRDefault="00FD18F4" w:rsidP="00FD18F4">
      <w:pPr>
        <w:rPr>
          <w:rFonts w:ascii="Times New Roman" w:hAnsi="Times New Roman" w:cs="Times New Roman"/>
          <w:sz w:val="24"/>
          <w:szCs w:val="24"/>
        </w:rPr>
      </w:pPr>
    </w:p>
    <w:p w:rsidR="00FD18F4" w:rsidRDefault="00FD18F4" w:rsidP="00FD18F4">
      <w:pPr>
        <w:jc w:val="center"/>
        <w:rPr>
          <w:rFonts w:ascii="Times New Roman" w:hAnsi="Times New Roman" w:cs="Times New Roman"/>
          <w:b/>
          <w:sz w:val="36"/>
          <w:szCs w:val="36"/>
        </w:rPr>
      </w:pPr>
      <w:r>
        <w:rPr>
          <w:rFonts w:ascii="Times New Roman" w:hAnsi="Times New Roman" w:cs="Times New Roman"/>
          <w:b/>
          <w:sz w:val="36"/>
          <w:szCs w:val="36"/>
        </w:rPr>
        <w:t>Amendement</w:t>
      </w:r>
      <w:r w:rsidR="00FC1BA1">
        <w:rPr>
          <w:rFonts w:ascii="Times New Roman" w:hAnsi="Times New Roman" w:cs="Times New Roman"/>
          <w:b/>
          <w:sz w:val="36"/>
          <w:szCs w:val="36"/>
        </w:rPr>
        <w:t xml:space="preserve"> n°23</w:t>
      </w:r>
    </w:p>
    <w:p w:rsidR="00FD18F4" w:rsidRDefault="00FD18F4" w:rsidP="00FD18F4">
      <w:pPr>
        <w:jc w:val="center"/>
        <w:rPr>
          <w:rFonts w:ascii="Times New Roman" w:hAnsi="Times New Roman" w:cs="Times New Roman"/>
          <w:sz w:val="36"/>
          <w:szCs w:val="36"/>
        </w:rPr>
      </w:pPr>
      <w:r>
        <w:rPr>
          <w:rFonts w:ascii="Times New Roman" w:hAnsi="Times New Roman" w:cs="Times New Roman"/>
          <w:sz w:val="36"/>
          <w:szCs w:val="36"/>
        </w:rPr>
        <w:t>présenté par</w:t>
      </w:r>
    </w:p>
    <w:p w:rsidR="00FD18F4" w:rsidRDefault="00FD18F4" w:rsidP="00FD18F4">
      <w:pPr>
        <w:jc w:val="center"/>
        <w:rPr>
          <w:rFonts w:ascii="Times New Roman" w:hAnsi="Times New Roman" w:cs="Times New Roman"/>
          <w:b/>
          <w:sz w:val="36"/>
          <w:szCs w:val="36"/>
        </w:rPr>
      </w:pPr>
      <w:r>
        <w:rPr>
          <w:rFonts w:ascii="Times New Roman" w:hAnsi="Times New Roman" w:cs="Times New Roman"/>
          <w:b/>
          <w:sz w:val="36"/>
          <w:szCs w:val="36"/>
        </w:rPr>
        <w:t>Après l’article 40</w:t>
      </w:r>
    </w:p>
    <w:p w:rsidR="00FD18F4" w:rsidRDefault="00FD18F4" w:rsidP="00FD18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L’article L. 315-19 du code de l’action sociale et des familles est ainsi modifié :</w:t>
      </w:r>
    </w:p>
    <w:p w:rsidR="00FD18F4" w:rsidRDefault="00FD18F4" w:rsidP="00FD18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 Le deuxième alinéa est remplacé par huit alinéas ainsi rédigés :</w:t>
      </w:r>
    </w:p>
    <w:p w:rsidR="00FD18F4" w:rsidRDefault="00FD18F4" w:rsidP="00FD18F4">
      <w:pPr>
        <w:spacing w:after="0" w:line="240" w:lineRule="auto"/>
        <w:jc w:val="both"/>
        <w:rPr>
          <w:rFonts w:ascii="Times New Roman" w:hAnsi="Times New Roman" w:cs="Times New Roman"/>
          <w:sz w:val="24"/>
          <w:szCs w:val="24"/>
        </w:rPr>
      </w:pPr>
    </w:p>
    <w:p w:rsidR="00FD18F4" w:rsidRDefault="00FD18F4" w:rsidP="00FD18F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 Les établissements publics sociaux et médico-sociaux peuvent déroger à l'obligation de dépôt auprès de l'Etat pour les fonds qui proviennent :</w:t>
      </w:r>
    </w:p>
    <w:p w:rsidR="00FD18F4" w:rsidRDefault="00FD18F4" w:rsidP="00FD18F4">
      <w:pPr>
        <w:numPr>
          <w:ilvl w:val="0"/>
          <w:numId w:val="12"/>
        </w:numPr>
        <w:tabs>
          <w:tab w:val="num" w:pos="567"/>
        </w:tabs>
        <w:spacing w:after="0" w:line="240" w:lineRule="auto"/>
        <w:ind w:left="567" w:hanging="283"/>
        <w:jc w:val="both"/>
        <w:rPr>
          <w:rFonts w:ascii="Times New Roman" w:hAnsi="Times New Roman" w:cs="Times New Roman"/>
          <w:i/>
          <w:iCs/>
          <w:sz w:val="24"/>
          <w:szCs w:val="24"/>
        </w:rPr>
      </w:pPr>
      <w:r>
        <w:rPr>
          <w:rFonts w:ascii="Times New Roman" w:hAnsi="Times New Roman" w:cs="Times New Roman"/>
          <w:i/>
          <w:iCs/>
          <w:sz w:val="24"/>
          <w:szCs w:val="24"/>
        </w:rPr>
        <w:t>des dépôts de garantie reçus des résidents ;</w:t>
      </w:r>
    </w:p>
    <w:p w:rsidR="00FD18F4" w:rsidRDefault="00FD18F4" w:rsidP="00FD18F4">
      <w:pPr>
        <w:numPr>
          <w:ilvl w:val="0"/>
          <w:numId w:val="12"/>
        </w:numPr>
        <w:tabs>
          <w:tab w:val="num" w:pos="567"/>
        </w:tabs>
        <w:spacing w:after="0" w:line="240" w:lineRule="auto"/>
        <w:ind w:left="567" w:hanging="283"/>
        <w:jc w:val="both"/>
        <w:rPr>
          <w:rFonts w:ascii="Times New Roman" w:hAnsi="Times New Roman" w:cs="Times New Roman"/>
          <w:i/>
          <w:iCs/>
          <w:sz w:val="24"/>
          <w:szCs w:val="24"/>
        </w:rPr>
      </w:pPr>
      <w:r>
        <w:rPr>
          <w:rFonts w:ascii="Times New Roman" w:hAnsi="Times New Roman" w:cs="Times New Roman"/>
          <w:i/>
          <w:iCs/>
          <w:sz w:val="24"/>
          <w:szCs w:val="24"/>
        </w:rPr>
        <w:t>des fonds déposés par les résidents ;</w:t>
      </w:r>
    </w:p>
    <w:p w:rsidR="00FD18F4" w:rsidRDefault="00FD18F4" w:rsidP="00FD18F4">
      <w:pPr>
        <w:numPr>
          <w:ilvl w:val="0"/>
          <w:numId w:val="12"/>
        </w:numPr>
        <w:tabs>
          <w:tab w:val="num" w:pos="567"/>
        </w:tabs>
        <w:spacing w:after="0" w:line="240" w:lineRule="auto"/>
        <w:ind w:left="567" w:hanging="283"/>
        <w:jc w:val="both"/>
        <w:rPr>
          <w:rFonts w:ascii="Times New Roman" w:hAnsi="Times New Roman" w:cs="Times New Roman"/>
          <w:i/>
          <w:iCs/>
          <w:sz w:val="24"/>
          <w:szCs w:val="24"/>
        </w:rPr>
      </w:pPr>
      <w:r>
        <w:rPr>
          <w:rFonts w:ascii="Times New Roman" w:hAnsi="Times New Roman" w:cs="Times New Roman"/>
          <w:i/>
          <w:iCs/>
          <w:sz w:val="24"/>
          <w:szCs w:val="24"/>
        </w:rPr>
        <w:t xml:space="preserve">des recettes des activités annexes ; </w:t>
      </w:r>
    </w:p>
    <w:p w:rsidR="00FD18F4" w:rsidRDefault="00FD18F4" w:rsidP="00FD18F4">
      <w:pPr>
        <w:numPr>
          <w:ilvl w:val="0"/>
          <w:numId w:val="12"/>
        </w:numPr>
        <w:tabs>
          <w:tab w:val="num" w:pos="567"/>
        </w:tabs>
        <w:spacing w:after="0" w:line="240" w:lineRule="auto"/>
        <w:ind w:left="567" w:hanging="283"/>
        <w:jc w:val="both"/>
        <w:rPr>
          <w:rFonts w:ascii="Times New Roman" w:hAnsi="Times New Roman" w:cs="Times New Roman"/>
          <w:i/>
          <w:iCs/>
          <w:sz w:val="24"/>
          <w:szCs w:val="24"/>
        </w:rPr>
      </w:pPr>
      <w:r>
        <w:rPr>
          <w:rFonts w:ascii="Times New Roman" w:hAnsi="Times New Roman" w:cs="Times New Roman"/>
          <w:i/>
          <w:iCs/>
          <w:sz w:val="24"/>
          <w:szCs w:val="24"/>
        </w:rPr>
        <w:t>des recettes d'hébergement perçues du résident dans la limite d'un mois des recettes de l'espèce.</w:t>
      </w:r>
    </w:p>
    <w:p w:rsidR="00FD18F4" w:rsidRDefault="00FD18F4" w:rsidP="00FD18F4">
      <w:pPr>
        <w:autoSpaceDE w:val="0"/>
        <w:autoSpaceDN w:val="0"/>
        <w:adjustRightInd w:val="0"/>
        <w:spacing w:after="0" w:line="240" w:lineRule="auto"/>
        <w:jc w:val="both"/>
        <w:rPr>
          <w:rFonts w:ascii="Times New Roman" w:hAnsi="Times New Roman" w:cs="Times New Roman"/>
          <w:i/>
          <w:iCs/>
          <w:sz w:val="24"/>
          <w:szCs w:val="24"/>
        </w:rPr>
      </w:pPr>
    </w:p>
    <w:p w:rsidR="00FD18F4" w:rsidRDefault="00FD18F4" w:rsidP="00FD18F4">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Les placements sont effectués en titres nominatifs, en titres pour lesquels est établi le bordereau de référence nominative prévu à l’article L.211-9 du code monétaire et financier, ou en valeur admises par la banque de France en garantie d’avance.</w:t>
      </w:r>
    </w:p>
    <w:p w:rsidR="00FD18F4" w:rsidRDefault="00FD18F4" w:rsidP="00FD18F4">
      <w:pPr>
        <w:autoSpaceDE w:val="0"/>
        <w:autoSpaceDN w:val="0"/>
        <w:adjustRightInd w:val="0"/>
        <w:spacing w:after="0" w:line="240" w:lineRule="auto"/>
        <w:jc w:val="both"/>
        <w:rPr>
          <w:rFonts w:ascii="Times New Roman" w:hAnsi="Times New Roman" w:cs="Times New Roman"/>
          <w:i/>
          <w:iCs/>
          <w:sz w:val="24"/>
          <w:szCs w:val="24"/>
        </w:rPr>
      </w:pPr>
    </w:p>
    <w:p w:rsidR="00FD18F4" w:rsidRDefault="00FD18F4" w:rsidP="00FD18F4">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Les produits financiers réalisés sont affectés en réserves des plus values nettes afin de financer les opérations d'investissement.</w:t>
      </w:r>
    </w:p>
    <w:p w:rsidR="00FD18F4" w:rsidRDefault="00FD18F4" w:rsidP="00FD18F4">
      <w:pPr>
        <w:autoSpaceDE w:val="0"/>
        <w:autoSpaceDN w:val="0"/>
        <w:adjustRightInd w:val="0"/>
        <w:spacing w:after="0" w:line="240" w:lineRule="auto"/>
        <w:jc w:val="both"/>
        <w:rPr>
          <w:rFonts w:ascii="Times New Roman" w:hAnsi="Times New Roman" w:cs="Times New Roman"/>
          <w:i/>
          <w:iCs/>
          <w:sz w:val="24"/>
          <w:szCs w:val="24"/>
        </w:rPr>
      </w:pPr>
    </w:p>
    <w:p w:rsidR="00FD18F4" w:rsidRDefault="00FD18F4" w:rsidP="00FD18F4">
      <w:pPr>
        <w:spacing w:after="0" w:line="240" w:lineRule="auto"/>
        <w:rPr>
          <w:rFonts w:ascii="Times New Roman" w:hAnsi="Times New Roman" w:cs="Times New Roman"/>
          <w:sz w:val="24"/>
          <w:szCs w:val="24"/>
        </w:rPr>
      </w:pPr>
      <w:r>
        <w:rPr>
          <w:rFonts w:ascii="Times New Roman" w:hAnsi="Times New Roman" w:cs="Times New Roman"/>
          <w:sz w:val="24"/>
          <w:szCs w:val="24"/>
        </w:rPr>
        <w:t>b. les décisions mentionnées au a de cet article et au III de l’article L.1618-2 du code général des collectivités territoriales relèvent de la compétence du directeur de l’établissement public social et médico-social qui informe chaque année le conseil d’administration des résultats des opérations réalisées.»</w:t>
      </w:r>
    </w:p>
    <w:p w:rsidR="00FD18F4" w:rsidRDefault="00FD18F4" w:rsidP="00FD18F4">
      <w:pPr>
        <w:spacing w:after="0" w:line="240" w:lineRule="auto"/>
        <w:rPr>
          <w:rFonts w:ascii="Times New Roman" w:hAnsi="Times New Roman" w:cs="Times New Roman"/>
          <w:sz w:val="24"/>
          <w:szCs w:val="24"/>
        </w:rPr>
      </w:pPr>
    </w:p>
    <w:p w:rsidR="00FD18F4" w:rsidRDefault="00FD18F4" w:rsidP="00FD18F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Exposé sommaire</w:t>
      </w:r>
    </w:p>
    <w:p w:rsidR="00FD18F4" w:rsidRDefault="00FD18F4" w:rsidP="00FD18F4">
      <w:pPr>
        <w:spacing w:after="0" w:line="240" w:lineRule="auto"/>
        <w:jc w:val="center"/>
        <w:rPr>
          <w:rFonts w:ascii="Times New Roman" w:hAnsi="Times New Roman" w:cs="Times New Roman"/>
          <w:b/>
          <w:sz w:val="36"/>
          <w:szCs w:val="36"/>
        </w:rPr>
      </w:pPr>
    </w:p>
    <w:p w:rsidR="00FD18F4" w:rsidRPr="00EC798D" w:rsidRDefault="00FD18F4" w:rsidP="00FD18F4">
      <w:pPr>
        <w:spacing w:after="0" w:line="240" w:lineRule="auto"/>
        <w:jc w:val="both"/>
        <w:rPr>
          <w:rFonts w:ascii="Times New Roman" w:hAnsi="Times New Roman" w:cs="Times New Roman"/>
          <w:sz w:val="24"/>
          <w:szCs w:val="24"/>
        </w:rPr>
      </w:pPr>
      <w:r w:rsidRPr="00EC798D">
        <w:rPr>
          <w:rFonts w:ascii="Times New Roman" w:hAnsi="Times New Roman" w:cs="Times New Roman"/>
          <w:sz w:val="24"/>
          <w:szCs w:val="24"/>
        </w:rPr>
        <w:t>Cet amendement vise à apporter des recettes supplémentaires à des organismes publics en leur apportant les mêmes facilités que les organismes privés lucratifs et non lucratifs.</w:t>
      </w:r>
    </w:p>
    <w:p w:rsidR="00FD18F4" w:rsidRPr="00EC798D" w:rsidRDefault="00FD18F4" w:rsidP="00FD18F4">
      <w:pPr>
        <w:spacing w:after="0" w:line="240" w:lineRule="auto"/>
        <w:jc w:val="both"/>
        <w:rPr>
          <w:rFonts w:ascii="Times New Roman" w:hAnsi="Times New Roman" w:cs="Times New Roman"/>
          <w:sz w:val="24"/>
          <w:szCs w:val="24"/>
        </w:rPr>
      </w:pPr>
    </w:p>
    <w:p w:rsidR="00FD18F4" w:rsidRPr="00EC798D" w:rsidRDefault="00FD18F4" w:rsidP="00FD18F4">
      <w:pPr>
        <w:spacing w:after="0" w:line="240" w:lineRule="auto"/>
        <w:jc w:val="both"/>
        <w:rPr>
          <w:rFonts w:ascii="Times New Roman" w:hAnsi="Times New Roman" w:cs="Times New Roman"/>
          <w:sz w:val="24"/>
          <w:szCs w:val="24"/>
        </w:rPr>
      </w:pPr>
      <w:r w:rsidRPr="00EC798D">
        <w:rPr>
          <w:rFonts w:ascii="Times New Roman" w:hAnsi="Times New Roman" w:cs="Times New Roman"/>
          <w:sz w:val="24"/>
          <w:szCs w:val="24"/>
        </w:rPr>
        <w:t>En effet, les  établissements publics médico-sociaux (1500 EHPAD et 300 autres ESSMS) se voient priver d’une importante ressource d’autofinancement des investissements par rapport aux établissements associatifs et commerciaux.</w:t>
      </w:r>
    </w:p>
    <w:p w:rsidR="00FD18F4" w:rsidRPr="007D505A" w:rsidRDefault="00FD18F4" w:rsidP="00FD18F4">
      <w:pPr>
        <w:spacing w:after="0" w:line="240" w:lineRule="auto"/>
        <w:jc w:val="both"/>
        <w:rPr>
          <w:rFonts w:ascii="Times New Roman" w:hAnsi="Times New Roman" w:cs="Times New Roman"/>
          <w:color w:val="FF0000"/>
          <w:sz w:val="24"/>
          <w:szCs w:val="24"/>
        </w:rPr>
      </w:pPr>
    </w:p>
    <w:p w:rsidR="00FD18F4" w:rsidRDefault="00FD18F4" w:rsidP="00FD18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y a la une véritable distorsion de concurrence que les financeurs publics sont appelés à corriger par des subventions d’investissement et des autorisations d’emprunts.</w:t>
      </w:r>
    </w:p>
    <w:p w:rsidR="00FD18F4" w:rsidRDefault="00FD18F4" w:rsidP="00FD18F4">
      <w:pPr>
        <w:spacing w:after="0" w:line="240" w:lineRule="auto"/>
        <w:jc w:val="both"/>
        <w:rPr>
          <w:rFonts w:ascii="Times New Roman" w:hAnsi="Times New Roman" w:cs="Times New Roman"/>
          <w:sz w:val="24"/>
          <w:szCs w:val="24"/>
        </w:rPr>
      </w:pPr>
    </w:p>
    <w:p w:rsidR="00FD18F4" w:rsidRDefault="00FD18F4" w:rsidP="00FD18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présente disposition est préconisée depuis 2006 par les MECSS et la Cour des Comptes. </w:t>
      </w:r>
    </w:p>
    <w:p w:rsidR="00FD18F4" w:rsidRDefault="00FD18F4" w:rsidP="00FD18F4">
      <w:pPr>
        <w:spacing w:after="0" w:line="240" w:lineRule="auto"/>
        <w:jc w:val="both"/>
        <w:rPr>
          <w:rFonts w:ascii="Times New Roman" w:hAnsi="Times New Roman" w:cs="Times New Roman"/>
          <w:sz w:val="24"/>
          <w:szCs w:val="24"/>
        </w:rPr>
      </w:pPr>
    </w:p>
    <w:p w:rsidR="00FD18F4" w:rsidRDefault="00FD18F4" w:rsidP="00FD18F4">
      <w:pPr>
        <w:pStyle w:val="Corpsdetexte"/>
        <w:spacing w:after="0"/>
        <w:rPr>
          <w:sz w:val="24"/>
          <w:szCs w:val="24"/>
        </w:rPr>
      </w:pPr>
      <w:r>
        <w:rPr>
          <w:sz w:val="24"/>
          <w:szCs w:val="24"/>
        </w:rPr>
        <w:t>Les établissements publics autonomes sociaux et médico-sociaux ont une trésorerie « oisive » importante (70 jours d’exploitation courante selon une étude parue dans la revue du Trésor public). En effet, les personnes âgées versent leurs prix de journée « à terme à échoir » (début du mois en cours) et plus « à terme échu » (début de mois) suivant. Enfin, elles doivent verser à leur entrée selon la réglementation un mois de caution.</w:t>
      </w:r>
    </w:p>
    <w:p w:rsidR="00FD18F4" w:rsidRDefault="00FD18F4" w:rsidP="00FD18F4">
      <w:pPr>
        <w:pStyle w:val="Corpsdetexte"/>
        <w:spacing w:after="0"/>
        <w:rPr>
          <w:sz w:val="24"/>
          <w:szCs w:val="24"/>
        </w:rPr>
      </w:pPr>
    </w:p>
    <w:p w:rsidR="00FD18F4" w:rsidRDefault="00FD18F4" w:rsidP="00FD18F4">
      <w:pPr>
        <w:pStyle w:val="Corpsdetexte"/>
        <w:spacing w:after="0"/>
        <w:rPr>
          <w:sz w:val="24"/>
          <w:szCs w:val="24"/>
        </w:rPr>
      </w:pPr>
      <w:r>
        <w:rPr>
          <w:sz w:val="24"/>
          <w:szCs w:val="24"/>
        </w:rPr>
        <w:t>Par ailleurs, ces établissements ont un fort besoin d’investissement pour se mettre aux normes de sécurité et améliorer la qualité de la prise en charge sans majorer excessivement les tarifs.</w:t>
      </w:r>
    </w:p>
    <w:p w:rsidR="00FD18F4" w:rsidRDefault="00FD18F4" w:rsidP="00FD18F4">
      <w:pPr>
        <w:pStyle w:val="Corpsdetexte"/>
        <w:spacing w:after="0"/>
        <w:rPr>
          <w:sz w:val="24"/>
          <w:szCs w:val="24"/>
        </w:rPr>
      </w:pPr>
    </w:p>
    <w:p w:rsidR="00FD18F4" w:rsidRDefault="00FD18F4" w:rsidP="00FD18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disposition proposée vise à permettre aux établissements publics autonomes sociaux et médico-sociaux ( 1500 EHPAD et 300 établissements pour personnes handicapées – MAS – FAM  - IME – CRP ), comme les maisons de retraites associatives, sans parler des commerciales,  de faire des placements financiers sécurisés pour renforcer leur capacité d’autofinancement des investissements ce qui permettra de réduire l’impact sur les restes à charge pour les résidents. </w:t>
      </w:r>
    </w:p>
    <w:p w:rsidR="00FD18F4" w:rsidRDefault="00FD18F4" w:rsidP="00FD18F4">
      <w:pPr>
        <w:spacing w:after="0" w:line="240" w:lineRule="auto"/>
        <w:jc w:val="both"/>
        <w:rPr>
          <w:rFonts w:ascii="Times New Roman" w:hAnsi="Times New Roman" w:cs="Times New Roman"/>
          <w:sz w:val="24"/>
          <w:szCs w:val="24"/>
        </w:rPr>
      </w:pPr>
    </w:p>
    <w:p w:rsidR="00FD18F4" w:rsidRDefault="00FD18F4" w:rsidP="00FD18F4">
      <w:pPr>
        <w:spacing w:after="0" w:line="240" w:lineRule="auto"/>
        <w:rPr>
          <w:rFonts w:ascii="Times New Roman" w:hAnsi="Times New Roman" w:cs="Times New Roman"/>
          <w:sz w:val="24"/>
          <w:szCs w:val="24"/>
        </w:rPr>
      </w:pPr>
      <w:r>
        <w:rPr>
          <w:rFonts w:ascii="Times New Roman" w:hAnsi="Times New Roman" w:cs="Times New Roman"/>
          <w:sz w:val="24"/>
          <w:szCs w:val="24"/>
        </w:rPr>
        <w:t>Les placements sécurisés, en bons du Trésor, pourraient rapporter aux 1500 EHPAD 80 millions d’euros par an qui pourraient renforcer leur capacité d’autofinancement des investissements et permettre de réduire d’autant le res</w:t>
      </w:r>
      <w:r w:rsidR="00E0485E">
        <w:rPr>
          <w:rFonts w:ascii="Times New Roman" w:hAnsi="Times New Roman" w:cs="Times New Roman"/>
          <w:sz w:val="24"/>
          <w:szCs w:val="24"/>
        </w:rPr>
        <w:t>te à charge pour les résidents.</w:t>
      </w: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E0485E" w:rsidRDefault="00E0485E" w:rsidP="00FD18F4">
      <w:pPr>
        <w:spacing w:after="0" w:line="240" w:lineRule="auto"/>
        <w:rPr>
          <w:rFonts w:ascii="Times New Roman" w:hAnsi="Times New Roman" w:cs="Times New Roman"/>
          <w:sz w:val="24"/>
          <w:szCs w:val="24"/>
        </w:rPr>
      </w:pPr>
    </w:p>
    <w:p w:rsidR="00FD18F4" w:rsidRDefault="00FD18F4" w:rsidP="00FD18F4">
      <w:pPr>
        <w:spacing w:after="0" w:line="240" w:lineRule="auto"/>
        <w:rPr>
          <w:rFonts w:ascii="Times New Roman" w:hAnsi="Times New Roman" w:cs="Times New Roman"/>
          <w:sz w:val="24"/>
          <w:szCs w:val="24"/>
        </w:rPr>
      </w:pPr>
    </w:p>
    <w:p w:rsidR="00FD18F4" w:rsidRDefault="00FD18F4" w:rsidP="00FD18F4">
      <w:pPr>
        <w:spacing w:after="0" w:line="240" w:lineRule="auto"/>
        <w:rPr>
          <w:rFonts w:ascii="Times New Roman" w:hAnsi="Times New Roman" w:cs="Times New Roman"/>
          <w:sz w:val="24"/>
          <w:szCs w:val="24"/>
        </w:rPr>
      </w:pPr>
    </w:p>
    <w:p w:rsidR="00E0485E" w:rsidRDefault="00E0485E" w:rsidP="00E0485E">
      <w:pPr>
        <w:jc w:val="center"/>
        <w:rPr>
          <w:rFonts w:ascii="Times New Roman" w:hAnsi="Times New Roman" w:cs="Times New Roman"/>
          <w:sz w:val="24"/>
          <w:szCs w:val="24"/>
        </w:rPr>
      </w:pPr>
      <w:r>
        <w:rPr>
          <w:rFonts w:ascii="Times New Roman" w:hAnsi="Times New Roman" w:cs="Times New Roman"/>
          <w:sz w:val="24"/>
          <w:szCs w:val="24"/>
        </w:rPr>
        <w:t>SENAT ___________________________________________________________________________</w:t>
      </w:r>
    </w:p>
    <w:p w:rsidR="00E0485E" w:rsidRDefault="00E0485E" w:rsidP="00DC4F90">
      <w:pPr>
        <w:jc w:val="center"/>
        <w:rPr>
          <w:rFonts w:ascii="Times New Roman" w:hAnsi="Times New Roman" w:cs="Times New Roman"/>
          <w:b/>
          <w:sz w:val="24"/>
          <w:szCs w:val="24"/>
        </w:rPr>
      </w:pPr>
      <w:r>
        <w:rPr>
          <w:rFonts w:ascii="Times New Roman" w:hAnsi="Times New Roman" w:cs="Times New Roman"/>
          <w:b/>
          <w:sz w:val="24"/>
          <w:szCs w:val="24"/>
        </w:rPr>
        <w:t>PROJET DE LOI D’ADAPTATION DE LA SOCIETE AU VIEILLISSEMENT</w:t>
      </w:r>
    </w:p>
    <w:p w:rsidR="00E0485E" w:rsidRDefault="00E0485E" w:rsidP="00E0485E">
      <w:pPr>
        <w:jc w:val="center"/>
        <w:rPr>
          <w:rFonts w:ascii="Times New Roman" w:hAnsi="Times New Roman" w:cs="Times New Roman"/>
          <w:b/>
          <w:sz w:val="36"/>
          <w:szCs w:val="36"/>
        </w:rPr>
      </w:pPr>
      <w:r>
        <w:rPr>
          <w:rFonts w:ascii="Times New Roman" w:hAnsi="Times New Roman" w:cs="Times New Roman"/>
          <w:b/>
          <w:sz w:val="36"/>
          <w:szCs w:val="36"/>
        </w:rPr>
        <w:t>Amendement</w:t>
      </w:r>
      <w:r w:rsidR="00FC1BA1">
        <w:rPr>
          <w:rFonts w:ascii="Times New Roman" w:hAnsi="Times New Roman" w:cs="Times New Roman"/>
          <w:b/>
          <w:sz w:val="36"/>
          <w:szCs w:val="36"/>
        </w:rPr>
        <w:t xml:space="preserve"> n</w:t>
      </w:r>
      <w:r w:rsidR="00C57B6D">
        <w:rPr>
          <w:rFonts w:ascii="Times New Roman" w:hAnsi="Times New Roman" w:cs="Times New Roman"/>
          <w:b/>
          <w:sz w:val="36"/>
          <w:szCs w:val="36"/>
        </w:rPr>
        <w:t>°24</w:t>
      </w:r>
    </w:p>
    <w:p w:rsidR="00E0485E" w:rsidRDefault="00E0485E" w:rsidP="00E0485E">
      <w:pPr>
        <w:jc w:val="center"/>
        <w:rPr>
          <w:rFonts w:ascii="Times New Roman" w:hAnsi="Times New Roman" w:cs="Times New Roman"/>
          <w:sz w:val="36"/>
          <w:szCs w:val="36"/>
        </w:rPr>
      </w:pPr>
      <w:r>
        <w:rPr>
          <w:rFonts w:ascii="Times New Roman" w:hAnsi="Times New Roman" w:cs="Times New Roman"/>
          <w:sz w:val="36"/>
          <w:szCs w:val="36"/>
        </w:rPr>
        <w:t>présenté par</w:t>
      </w:r>
    </w:p>
    <w:p w:rsidR="00E0485E" w:rsidRDefault="00E0485E" w:rsidP="00E0485E">
      <w:pPr>
        <w:jc w:val="center"/>
        <w:rPr>
          <w:rFonts w:ascii="Times New Roman" w:hAnsi="Times New Roman" w:cs="Times New Roman"/>
          <w:b/>
          <w:sz w:val="36"/>
          <w:szCs w:val="36"/>
        </w:rPr>
      </w:pPr>
      <w:r>
        <w:rPr>
          <w:rFonts w:ascii="Times New Roman" w:hAnsi="Times New Roman" w:cs="Times New Roman"/>
          <w:b/>
          <w:sz w:val="36"/>
          <w:szCs w:val="36"/>
        </w:rPr>
        <w:t>Après l’article 41</w:t>
      </w:r>
    </w:p>
    <w:p w:rsidR="00E0485E" w:rsidRDefault="00E0485E" w:rsidP="00E0485E">
      <w:pPr>
        <w:spacing w:before="150"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Après le III de l'article L. 312-1 du code de l'action sociale et des familles, il est inséré un III </w:t>
      </w:r>
      <w:r>
        <w:rPr>
          <w:rFonts w:ascii="Times New Roman" w:hAnsi="Times New Roman" w:cs="Times New Roman"/>
          <w:i/>
          <w:iCs/>
          <w:sz w:val="24"/>
          <w:szCs w:val="24"/>
        </w:rPr>
        <w:t>bis</w:t>
      </w:r>
      <w:r>
        <w:rPr>
          <w:rFonts w:ascii="Times New Roman" w:hAnsi="Times New Roman" w:cs="Times New Roman"/>
          <w:sz w:val="24"/>
          <w:szCs w:val="24"/>
        </w:rPr>
        <w:t xml:space="preserve"> ainsi rédigé :</w:t>
      </w:r>
    </w:p>
    <w:p w:rsidR="00E0485E" w:rsidRDefault="00E0485E" w:rsidP="00E0485E">
      <w:pPr>
        <w:spacing w:before="150" w:after="150" w:line="240" w:lineRule="auto"/>
        <w:jc w:val="both"/>
        <w:rPr>
          <w:rFonts w:ascii="Times New Roman" w:hAnsi="Times New Roman" w:cs="Times New Roman"/>
          <w:sz w:val="24"/>
          <w:szCs w:val="24"/>
        </w:rPr>
      </w:pPr>
      <w:r>
        <w:rPr>
          <w:rFonts w:ascii="Times New Roman" w:hAnsi="Times New Roman" w:cs="Times New Roman"/>
          <w:sz w:val="24"/>
          <w:szCs w:val="24"/>
        </w:rPr>
        <w:t>« III </w:t>
      </w:r>
      <w:r>
        <w:rPr>
          <w:rFonts w:ascii="Times New Roman" w:hAnsi="Times New Roman" w:cs="Times New Roman"/>
          <w:i/>
          <w:iCs/>
          <w:sz w:val="24"/>
          <w:szCs w:val="24"/>
        </w:rPr>
        <w:t>bis</w:t>
      </w:r>
      <w:r>
        <w:rPr>
          <w:rFonts w:ascii="Times New Roman" w:hAnsi="Times New Roman" w:cs="Times New Roman"/>
          <w:sz w:val="24"/>
          <w:szCs w:val="24"/>
        </w:rPr>
        <w:t>. - Les organismes privés gestionnaires d'établissements et services sociaux et médico-sociaux mentionnés au I qui atteignent les seuils mentionnés à l'article L. 612-1 du code de commerce et dont les subventions ou produits de la tarification sont supérieurs au montant prévu à l'article L. 612-4 du même code publient leurs comptes annuels dans les conditions précisées par le décret d'application prévu audit article L. 612-4. »</w:t>
      </w:r>
    </w:p>
    <w:p w:rsidR="00E0485E" w:rsidRDefault="00E0485E" w:rsidP="00E0485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Exposé sommaire</w:t>
      </w:r>
    </w:p>
    <w:p w:rsidR="00E0485E" w:rsidRDefault="00E0485E" w:rsidP="00E0485E">
      <w:pPr>
        <w:spacing w:after="0" w:line="240" w:lineRule="auto"/>
        <w:jc w:val="center"/>
        <w:rPr>
          <w:rFonts w:ascii="Times New Roman" w:hAnsi="Times New Roman" w:cs="Times New Roman"/>
          <w:b/>
          <w:sz w:val="36"/>
          <w:szCs w:val="36"/>
        </w:rPr>
      </w:pPr>
    </w:p>
    <w:p w:rsidR="00E0485E" w:rsidRPr="00EC798D" w:rsidRDefault="00E0485E" w:rsidP="00E048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Cette disposition avait été votée en première par le Sénat dans la loi consommation et en </w:t>
      </w:r>
      <w:r w:rsidRPr="00EC798D">
        <w:rPr>
          <w:rFonts w:ascii="Times New Roman" w:hAnsi="Times New Roman" w:cs="Times New Roman"/>
          <w:sz w:val="24"/>
          <w:szCs w:val="24"/>
        </w:rPr>
        <w:t>deuxième lecture de loi relative à l’économie sociale et solidaire. Le rapporteur de cette loi à l’Assemblée nationale, en accord avec le gouvernement, a souhaité que cette disposition soit insérée dans la présente loi.</w:t>
      </w:r>
    </w:p>
    <w:p w:rsidR="00E0485E" w:rsidRPr="00EC798D" w:rsidRDefault="00E0485E" w:rsidP="00E0485E">
      <w:pPr>
        <w:autoSpaceDE w:val="0"/>
        <w:autoSpaceDN w:val="0"/>
        <w:adjustRightInd w:val="0"/>
        <w:spacing w:after="0" w:line="240" w:lineRule="auto"/>
        <w:jc w:val="both"/>
        <w:rPr>
          <w:rFonts w:ascii="Times New Roman" w:hAnsi="Times New Roman" w:cs="Times New Roman"/>
          <w:sz w:val="24"/>
          <w:szCs w:val="24"/>
        </w:rPr>
      </w:pPr>
    </w:p>
    <w:p w:rsidR="00E0485E" w:rsidRPr="00EC798D" w:rsidRDefault="00E0485E" w:rsidP="00E0485E">
      <w:pPr>
        <w:autoSpaceDE w:val="0"/>
        <w:autoSpaceDN w:val="0"/>
        <w:adjustRightInd w:val="0"/>
        <w:spacing w:after="0" w:line="240" w:lineRule="auto"/>
        <w:jc w:val="both"/>
        <w:rPr>
          <w:rFonts w:ascii="Times New Roman" w:hAnsi="Times New Roman" w:cs="Times New Roman"/>
          <w:sz w:val="24"/>
          <w:szCs w:val="24"/>
        </w:rPr>
      </w:pPr>
      <w:r w:rsidRPr="00EC798D">
        <w:rPr>
          <w:rFonts w:ascii="Times New Roman" w:hAnsi="Times New Roman" w:cs="Times New Roman"/>
          <w:sz w:val="24"/>
          <w:szCs w:val="24"/>
        </w:rPr>
        <w:t>Les droits des consommateurs, des usagers fragiles passent par la transparence financière et l’accès aux informations financières par les associations représentatives des usagers, bénéficiaires ou consommateurs qui sont présentes dans diverses instances de représentation et de concertation.</w:t>
      </w:r>
    </w:p>
    <w:p w:rsidR="00E0485E" w:rsidRPr="00EC798D" w:rsidRDefault="00E0485E" w:rsidP="00E0485E">
      <w:pPr>
        <w:autoSpaceDE w:val="0"/>
        <w:autoSpaceDN w:val="0"/>
        <w:adjustRightInd w:val="0"/>
        <w:spacing w:after="0" w:line="240" w:lineRule="auto"/>
        <w:jc w:val="both"/>
        <w:rPr>
          <w:rFonts w:ascii="Times New Roman" w:hAnsi="Times New Roman" w:cs="Times New Roman"/>
          <w:sz w:val="24"/>
          <w:szCs w:val="24"/>
        </w:rPr>
      </w:pPr>
    </w:p>
    <w:p w:rsidR="00E0485E" w:rsidRPr="00EC798D" w:rsidRDefault="00E0485E" w:rsidP="00E0485E">
      <w:pPr>
        <w:autoSpaceDE w:val="0"/>
        <w:autoSpaceDN w:val="0"/>
        <w:adjustRightInd w:val="0"/>
        <w:spacing w:after="0" w:line="240" w:lineRule="auto"/>
        <w:jc w:val="both"/>
        <w:rPr>
          <w:rFonts w:ascii="Times New Roman" w:hAnsi="Times New Roman" w:cs="Times New Roman"/>
          <w:sz w:val="24"/>
          <w:szCs w:val="24"/>
        </w:rPr>
      </w:pPr>
      <w:r w:rsidRPr="00EC798D">
        <w:rPr>
          <w:rFonts w:ascii="Times New Roman" w:hAnsi="Times New Roman" w:cs="Times New Roman"/>
          <w:sz w:val="24"/>
          <w:szCs w:val="24"/>
        </w:rPr>
        <w:t xml:space="preserve">Or, le décret n°2009-540 du 14 mai 2009 </w:t>
      </w:r>
      <w:r w:rsidRPr="00EC798D">
        <w:rPr>
          <w:rStyle w:val="lev"/>
          <w:rFonts w:ascii="Times New Roman" w:hAnsi="Times New Roman" w:cs="Times New Roman"/>
          <w:sz w:val="24"/>
          <w:szCs w:val="24"/>
        </w:rPr>
        <w:t xml:space="preserve">portant sur les obligations des associations et des fondations relatives à la publicité de leurs comptes annuels </w:t>
      </w:r>
      <w:r w:rsidRPr="00EC798D">
        <w:rPr>
          <w:rFonts w:ascii="Times New Roman" w:hAnsi="Times New Roman" w:cs="Times New Roman"/>
          <w:sz w:val="24"/>
          <w:szCs w:val="24"/>
        </w:rPr>
        <w:t>doit pouvoir s’appliquer à tous les organismes gestionnaires de droit privé du secteur social et médico-social bénéficiant d’une tarification administrée ou libre.</w:t>
      </w:r>
    </w:p>
    <w:p w:rsidR="00E0485E" w:rsidRPr="00EC798D" w:rsidRDefault="00E0485E" w:rsidP="00E0485E">
      <w:pPr>
        <w:autoSpaceDE w:val="0"/>
        <w:autoSpaceDN w:val="0"/>
        <w:adjustRightInd w:val="0"/>
        <w:spacing w:after="0" w:line="240" w:lineRule="auto"/>
        <w:jc w:val="both"/>
        <w:rPr>
          <w:rFonts w:ascii="Times New Roman" w:hAnsi="Times New Roman" w:cs="Times New Roman"/>
          <w:sz w:val="24"/>
          <w:szCs w:val="24"/>
        </w:rPr>
      </w:pPr>
    </w:p>
    <w:p w:rsidR="00E0485E" w:rsidRDefault="00E0485E" w:rsidP="00E0485E">
      <w:pPr>
        <w:autoSpaceDE w:val="0"/>
        <w:autoSpaceDN w:val="0"/>
        <w:adjustRightInd w:val="0"/>
        <w:spacing w:after="0" w:line="240" w:lineRule="auto"/>
        <w:jc w:val="both"/>
        <w:rPr>
          <w:rFonts w:ascii="Times New Roman" w:hAnsi="Times New Roman" w:cs="Times New Roman"/>
          <w:sz w:val="24"/>
          <w:szCs w:val="24"/>
        </w:rPr>
      </w:pPr>
      <w:r w:rsidRPr="00EC798D">
        <w:rPr>
          <w:rFonts w:ascii="Times New Roman" w:hAnsi="Times New Roman" w:cs="Times New Roman"/>
          <w:sz w:val="24"/>
          <w:szCs w:val="24"/>
        </w:rPr>
        <w:t>En effet, aujourd’hui, les organismes gestionnaires d’établissements sociaux et médico-sociaux qui perçoivent moins de 153 000 euros de subventions mais des dizaines de millions d’euros issus du produit de la tarification administrée (ARS ou Conseils généraux)  ne sont pas soumis à cette obligation de transmission des comptes.</w:t>
      </w:r>
    </w:p>
    <w:p w:rsidR="007D06E6" w:rsidRDefault="007D06E6" w:rsidP="00E0485E">
      <w:pPr>
        <w:autoSpaceDE w:val="0"/>
        <w:autoSpaceDN w:val="0"/>
        <w:adjustRightInd w:val="0"/>
        <w:spacing w:after="0" w:line="240" w:lineRule="auto"/>
        <w:jc w:val="both"/>
        <w:rPr>
          <w:rFonts w:ascii="Times New Roman" w:hAnsi="Times New Roman" w:cs="Times New Roman"/>
          <w:sz w:val="24"/>
          <w:szCs w:val="24"/>
        </w:rPr>
      </w:pPr>
    </w:p>
    <w:p w:rsidR="007D06E6" w:rsidRDefault="007D06E6" w:rsidP="007D06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Rappelons que ces publications pourront permettre la constitution de « centrales de bilans » afin d’analyser les situations financières réelles des secteurs et sous secteurs du domaine social et médico-social dont celui des personnes âgées.</w:t>
      </w:r>
    </w:p>
    <w:p w:rsidR="00E0485E" w:rsidRPr="00EC798D" w:rsidRDefault="00E0485E" w:rsidP="00E0485E">
      <w:pPr>
        <w:autoSpaceDE w:val="0"/>
        <w:autoSpaceDN w:val="0"/>
        <w:adjustRightInd w:val="0"/>
        <w:spacing w:after="0" w:line="240" w:lineRule="auto"/>
        <w:jc w:val="both"/>
        <w:rPr>
          <w:rFonts w:ascii="Times New Roman" w:hAnsi="Times New Roman" w:cs="Times New Roman"/>
          <w:sz w:val="24"/>
          <w:szCs w:val="24"/>
        </w:rPr>
      </w:pPr>
    </w:p>
    <w:p w:rsidR="00E0485E" w:rsidRPr="00EC798D" w:rsidRDefault="00E0485E" w:rsidP="00E0485E">
      <w:pPr>
        <w:autoSpaceDE w:val="0"/>
        <w:autoSpaceDN w:val="0"/>
        <w:adjustRightInd w:val="0"/>
        <w:spacing w:after="0" w:line="240" w:lineRule="auto"/>
        <w:jc w:val="both"/>
        <w:rPr>
          <w:rFonts w:ascii="Times New Roman" w:hAnsi="Times New Roman" w:cs="Times New Roman"/>
          <w:sz w:val="24"/>
          <w:szCs w:val="24"/>
        </w:rPr>
      </w:pPr>
      <w:r w:rsidRPr="00EC798D">
        <w:rPr>
          <w:rFonts w:ascii="Times New Roman" w:hAnsi="Times New Roman" w:cs="Times New Roman"/>
          <w:sz w:val="24"/>
          <w:szCs w:val="24"/>
        </w:rPr>
        <w:t>Cet amendement tend à répondre à cette situation.</w:t>
      </w:r>
    </w:p>
    <w:p w:rsidR="00FD18F4" w:rsidRDefault="00FD18F4" w:rsidP="007D06E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r w:rsidR="00E0485E">
        <w:rPr>
          <w:rFonts w:ascii="Times New Roman" w:hAnsi="Times New Roman" w:cs="Times New Roman"/>
          <w:sz w:val="24"/>
          <w:szCs w:val="24"/>
        </w:rPr>
        <w:t>SENAT</w:t>
      </w:r>
    </w:p>
    <w:p w:rsidR="00FD18F4" w:rsidRDefault="00FD18F4" w:rsidP="00FD18F4">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D18F4" w:rsidRDefault="00FD18F4" w:rsidP="00FD18F4">
      <w:pPr>
        <w:jc w:val="center"/>
        <w:rPr>
          <w:rFonts w:ascii="Times New Roman" w:hAnsi="Times New Roman" w:cs="Times New Roman"/>
          <w:b/>
          <w:sz w:val="24"/>
          <w:szCs w:val="24"/>
        </w:rPr>
      </w:pPr>
      <w:r>
        <w:rPr>
          <w:rFonts w:ascii="Times New Roman" w:hAnsi="Times New Roman" w:cs="Times New Roman"/>
          <w:b/>
          <w:sz w:val="24"/>
          <w:szCs w:val="24"/>
        </w:rPr>
        <w:t>PROJET DE LOI D’ADAPTATION DE LA SOCIETE AU VIEILLISSEMENT</w:t>
      </w:r>
    </w:p>
    <w:p w:rsidR="00FD18F4" w:rsidRDefault="00FD18F4" w:rsidP="00FD18F4">
      <w:pPr>
        <w:jc w:val="center"/>
        <w:rPr>
          <w:rFonts w:ascii="Times New Roman" w:hAnsi="Times New Roman" w:cs="Times New Roman"/>
          <w:b/>
          <w:sz w:val="36"/>
          <w:szCs w:val="36"/>
        </w:rPr>
      </w:pPr>
      <w:r>
        <w:rPr>
          <w:rFonts w:ascii="Times New Roman" w:hAnsi="Times New Roman" w:cs="Times New Roman"/>
          <w:b/>
          <w:sz w:val="36"/>
          <w:szCs w:val="36"/>
        </w:rPr>
        <w:t>Amendement</w:t>
      </w:r>
      <w:r w:rsidR="00495C7C">
        <w:rPr>
          <w:rFonts w:ascii="Times New Roman" w:hAnsi="Times New Roman" w:cs="Times New Roman"/>
          <w:b/>
          <w:sz w:val="36"/>
          <w:szCs w:val="36"/>
        </w:rPr>
        <w:t xml:space="preserve"> n°25</w:t>
      </w:r>
    </w:p>
    <w:p w:rsidR="00FD18F4" w:rsidRDefault="00FD18F4" w:rsidP="00FD18F4">
      <w:pPr>
        <w:jc w:val="center"/>
        <w:rPr>
          <w:rFonts w:ascii="Times New Roman" w:hAnsi="Times New Roman" w:cs="Times New Roman"/>
          <w:sz w:val="36"/>
          <w:szCs w:val="36"/>
        </w:rPr>
      </w:pPr>
      <w:r>
        <w:rPr>
          <w:rFonts w:ascii="Times New Roman" w:hAnsi="Times New Roman" w:cs="Times New Roman"/>
          <w:sz w:val="36"/>
          <w:szCs w:val="36"/>
        </w:rPr>
        <w:t>présenté par</w:t>
      </w:r>
    </w:p>
    <w:p w:rsidR="00FD18F4" w:rsidRDefault="00FD18F4" w:rsidP="00FD18F4">
      <w:pPr>
        <w:jc w:val="center"/>
        <w:rPr>
          <w:rFonts w:ascii="Times New Roman" w:hAnsi="Times New Roman" w:cs="Times New Roman"/>
          <w:b/>
          <w:sz w:val="36"/>
          <w:szCs w:val="36"/>
        </w:rPr>
      </w:pPr>
      <w:r>
        <w:rPr>
          <w:rFonts w:ascii="Times New Roman" w:hAnsi="Times New Roman" w:cs="Times New Roman"/>
          <w:b/>
          <w:sz w:val="36"/>
          <w:szCs w:val="36"/>
        </w:rPr>
        <w:t>Article 43</w:t>
      </w:r>
    </w:p>
    <w:p w:rsidR="00FD18F4" w:rsidRDefault="00EE1AF4" w:rsidP="00FD18F4">
      <w:pPr>
        <w:spacing w:after="0" w:line="240" w:lineRule="auto"/>
        <w:rPr>
          <w:rFonts w:ascii="Times New Roman" w:hAnsi="Times New Roman" w:cs="Times New Roman"/>
          <w:sz w:val="24"/>
          <w:szCs w:val="24"/>
        </w:rPr>
      </w:pPr>
      <w:r>
        <w:rPr>
          <w:rFonts w:ascii="Times New Roman" w:hAnsi="Times New Roman" w:cs="Times New Roman"/>
          <w:sz w:val="24"/>
          <w:szCs w:val="24"/>
        </w:rPr>
        <w:t>L’article 43 est ainsi modifié :</w:t>
      </w:r>
    </w:p>
    <w:p w:rsidR="00FD18F4" w:rsidRDefault="00EE1AF4" w:rsidP="00FD18F4">
      <w:pPr>
        <w:jc w:val="both"/>
        <w:rPr>
          <w:rFonts w:ascii="Times New Roman" w:hAnsi="Times New Roman" w:cs="Times New Roman"/>
          <w:sz w:val="24"/>
          <w:szCs w:val="24"/>
        </w:rPr>
      </w:pPr>
      <w:r>
        <w:rPr>
          <w:rFonts w:ascii="Times New Roman" w:hAnsi="Times New Roman" w:cs="Times New Roman"/>
          <w:sz w:val="24"/>
          <w:szCs w:val="24"/>
        </w:rPr>
        <w:t xml:space="preserve">I - </w:t>
      </w:r>
      <w:r w:rsidR="00FD18F4">
        <w:rPr>
          <w:rFonts w:ascii="Times New Roman" w:hAnsi="Times New Roman" w:cs="Times New Roman"/>
          <w:sz w:val="24"/>
          <w:szCs w:val="24"/>
        </w:rPr>
        <w:t>Le premier alinéa devient le I de l’article 43.</w:t>
      </w:r>
    </w:p>
    <w:p w:rsidR="00FD18F4" w:rsidRDefault="00FD18F4" w:rsidP="00FD18F4">
      <w:pPr>
        <w:jc w:val="both"/>
        <w:rPr>
          <w:rFonts w:ascii="Times New Roman" w:hAnsi="Times New Roman" w:cs="Times New Roman"/>
          <w:sz w:val="24"/>
          <w:szCs w:val="24"/>
        </w:rPr>
      </w:pPr>
      <w:r>
        <w:rPr>
          <w:rFonts w:ascii="Times New Roman" w:hAnsi="Times New Roman" w:cs="Times New Roman"/>
          <w:sz w:val="24"/>
          <w:szCs w:val="24"/>
        </w:rPr>
        <w:t>Il est ainsi à l’article 43 un II ainsi rédigé :</w:t>
      </w:r>
    </w:p>
    <w:p w:rsidR="00FD18F4" w:rsidRDefault="00EE1AF4" w:rsidP="00EE1AF4">
      <w:pPr>
        <w:pStyle w:val="Paragraphedeliste"/>
        <w:autoSpaceDE w:val="0"/>
        <w:autoSpaceDN w:val="0"/>
        <w:adjustRightInd w:val="0"/>
        <w:ind w:left="0"/>
        <w:jc w:val="both"/>
      </w:pPr>
      <w:r>
        <w:t xml:space="preserve">II - </w:t>
      </w:r>
      <w:r w:rsidR="00FD18F4">
        <w:t>A la fin du sixième alinéa de l’article L.351-2 du code de l’action sociale et des familles et à la fin du quatrième alinéa de l’article L.351-5 du même code, il est ajouté une phrase ainsi rédigée :</w:t>
      </w:r>
    </w:p>
    <w:p w:rsidR="00FD18F4" w:rsidRDefault="00FD18F4" w:rsidP="00FD18F4">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w:t>
      </w:r>
      <w:r>
        <w:rPr>
          <w:rFonts w:ascii="Times New Roman" w:hAnsi="Times New Roman" w:cs="Times New Roman"/>
          <w:i/>
          <w:sz w:val="24"/>
          <w:szCs w:val="24"/>
        </w:rPr>
        <w:t>Les représentants des organismes gestionnaires d’établissements et services de santé et d’établissements et services sociaux et médico-sociaux doivent avoir cessé d’exercer depuis au moins trois ans des fonctions d’administrateurs ou des cadres dirigeants salariés au sens de l’article L.3111-2 du code du travail dans une personne morale gérant ou représentant les organismes gestionnaires ou les syndicats employeurs d’établissements et services relevant de l’article L.312-1 du CASF ».</w:t>
      </w:r>
    </w:p>
    <w:p w:rsidR="00FD18F4" w:rsidRDefault="00FD18F4" w:rsidP="00FD18F4">
      <w:pPr>
        <w:spacing w:after="0" w:line="240" w:lineRule="auto"/>
        <w:jc w:val="both"/>
        <w:rPr>
          <w:rFonts w:ascii="Times New Roman" w:hAnsi="Times New Roman" w:cs="Times New Roman"/>
          <w:sz w:val="24"/>
          <w:szCs w:val="24"/>
        </w:rPr>
      </w:pPr>
    </w:p>
    <w:p w:rsidR="00FD18F4" w:rsidRDefault="00FD18F4" w:rsidP="00FD18F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Exposé sommaire</w:t>
      </w:r>
    </w:p>
    <w:p w:rsidR="00FD18F4" w:rsidRDefault="00FD18F4" w:rsidP="00FD18F4">
      <w:pPr>
        <w:spacing w:after="0" w:line="240" w:lineRule="auto"/>
        <w:rPr>
          <w:rFonts w:ascii="Times New Roman" w:hAnsi="Times New Roman" w:cs="Times New Roman"/>
          <w:sz w:val="24"/>
          <w:szCs w:val="24"/>
        </w:rPr>
      </w:pPr>
    </w:p>
    <w:p w:rsidR="00FD18F4" w:rsidRPr="00EC798D" w:rsidRDefault="00FD18F4" w:rsidP="00FD18F4">
      <w:pPr>
        <w:spacing w:after="0" w:line="240" w:lineRule="auto"/>
        <w:jc w:val="both"/>
        <w:rPr>
          <w:rFonts w:ascii="Times New Roman" w:hAnsi="Times New Roman" w:cs="Times New Roman"/>
          <w:sz w:val="24"/>
          <w:szCs w:val="24"/>
        </w:rPr>
      </w:pPr>
      <w:r w:rsidRPr="00EC798D">
        <w:rPr>
          <w:rFonts w:ascii="Times New Roman" w:hAnsi="Times New Roman" w:cs="Times New Roman"/>
          <w:sz w:val="24"/>
          <w:szCs w:val="24"/>
        </w:rPr>
        <w:t>Dans le contentieux tarifaire, cet amendement définit une clause afin d’éviter des conflits d’intérêts au sein des membres des juridictions appelées à statuer.</w:t>
      </w:r>
    </w:p>
    <w:p w:rsidR="00FD18F4" w:rsidRPr="000661C2" w:rsidRDefault="00FD18F4" w:rsidP="00FD18F4">
      <w:pPr>
        <w:spacing w:after="0" w:line="240" w:lineRule="auto"/>
        <w:jc w:val="both"/>
        <w:rPr>
          <w:rFonts w:ascii="Times New Roman" w:hAnsi="Times New Roman" w:cs="Times New Roman"/>
          <w:color w:val="FF0000"/>
          <w:sz w:val="24"/>
          <w:szCs w:val="24"/>
        </w:rPr>
      </w:pPr>
    </w:p>
    <w:p w:rsidR="00FD18F4" w:rsidRDefault="00FD18F4" w:rsidP="00FD18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effet, de plus en plus d’usagers et de résidents engagent des contentieux tarifaires, aussi il convient en conformité du droit européen d’éviter la mise en cause de l’impartialité de ses membres proposés par les organismes gestionnaires. </w:t>
      </w:r>
    </w:p>
    <w:p w:rsidR="00FD18F4" w:rsidRDefault="00FD18F4" w:rsidP="00FD18F4">
      <w:pPr>
        <w:spacing w:after="0" w:line="240" w:lineRule="auto"/>
        <w:jc w:val="both"/>
        <w:rPr>
          <w:rFonts w:ascii="Times New Roman" w:hAnsi="Times New Roman" w:cs="Times New Roman"/>
          <w:sz w:val="24"/>
          <w:szCs w:val="24"/>
        </w:rPr>
      </w:pPr>
    </w:p>
    <w:p w:rsidR="00FD18F4" w:rsidRDefault="00FD18F4" w:rsidP="00FD18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est nécessaire d’écarter les potentiels conflits d’intérêts dans un secteur où il y a de nombreux cumul de mandats et de nombreuses multi appartenances.</w:t>
      </w:r>
    </w:p>
    <w:p w:rsidR="00747E0C" w:rsidRDefault="00FD18F4" w:rsidP="00747E0C">
      <w:pPr>
        <w:jc w:val="center"/>
        <w:rPr>
          <w:rFonts w:ascii="Times New Roman" w:hAnsi="Times New Roman" w:cs="Times New Roman"/>
          <w:sz w:val="24"/>
          <w:szCs w:val="24"/>
        </w:rPr>
      </w:pPr>
      <w:r>
        <w:rPr>
          <w:rFonts w:ascii="Times New Roman" w:hAnsi="Times New Roman" w:cs="Times New Roman"/>
          <w:sz w:val="24"/>
          <w:szCs w:val="24"/>
        </w:rPr>
        <w:br w:type="page"/>
      </w:r>
      <w:r w:rsidR="00747E0C">
        <w:rPr>
          <w:rFonts w:ascii="Times New Roman" w:hAnsi="Times New Roman" w:cs="Times New Roman"/>
          <w:sz w:val="24"/>
          <w:szCs w:val="24"/>
        </w:rPr>
        <w:t>SENAT</w:t>
      </w:r>
    </w:p>
    <w:p w:rsidR="00747E0C" w:rsidRDefault="00747E0C" w:rsidP="00747E0C">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47E0C" w:rsidRDefault="00747E0C" w:rsidP="00747E0C">
      <w:pPr>
        <w:jc w:val="center"/>
        <w:rPr>
          <w:rFonts w:ascii="Times New Roman" w:hAnsi="Times New Roman" w:cs="Times New Roman"/>
          <w:sz w:val="24"/>
          <w:szCs w:val="24"/>
        </w:rPr>
      </w:pPr>
      <w:r>
        <w:rPr>
          <w:rFonts w:ascii="Times New Roman" w:hAnsi="Times New Roman" w:cs="Times New Roman"/>
          <w:sz w:val="24"/>
          <w:szCs w:val="24"/>
        </w:rPr>
        <w:t>PROJET DE LOI D’ADAPTATION DE LA SOCIETE AU VIEILLISSEMENT</w:t>
      </w:r>
    </w:p>
    <w:p w:rsidR="00747E0C" w:rsidRDefault="00747E0C" w:rsidP="00747E0C">
      <w:pPr>
        <w:rPr>
          <w:rFonts w:ascii="Times New Roman" w:hAnsi="Times New Roman" w:cs="Times New Roman"/>
          <w:sz w:val="24"/>
          <w:szCs w:val="24"/>
        </w:rPr>
      </w:pPr>
    </w:p>
    <w:p w:rsidR="00747E0C" w:rsidRDefault="00747E0C" w:rsidP="00747E0C">
      <w:pPr>
        <w:rPr>
          <w:rFonts w:ascii="Times New Roman" w:hAnsi="Times New Roman" w:cs="Times New Roman"/>
          <w:sz w:val="24"/>
          <w:szCs w:val="24"/>
        </w:rPr>
      </w:pPr>
    </w:p>
    <w:p w:rsidR="00747E0C" w:rsidRDefault="00747E0C" w:rsidP="00747E0C">
      <w:pPr>
        <w:jc w:val="center"/>
        <w:rPr>
          <w:rFonts w:ascii="Times New Roman" w:hAnsi="Times New Roman" w:cs="Times New Roman"/>
          <w:b/>
          <w:sz w:val="36"/>
          <w:szCs w:val="36"/>
        </w:rPr>
      </w:pPr>
      <w:r>
        <w:rPr>
          <w:rFonts w:ascii="Times New Roman" w:hAnsi="Times New Roman" w:cs="Times New Roman"/>
          <w:b/>
          <w:sz w:val="36"/>
          <w:szCs w:val="36"/>
        </w:rPr>
        <w:t>Amendement</w:t>
      </w:r>
      <w:r w:rsidR="00495C7C">
        <w:rPr>
          <w:rFonts w:ascii="Times New Roman" w:hAnsi="Times New Roman" w:cs="Times New Roman"/>
          <w:b/>
          <w:sz w:val="36"/>
          <w:szCs w:val="36"/>
        </w:rPr>
        <w:t xml:space="preserve"> n°26</w:t>
      </w:r>
    </w:p>
    <w:p w:rsidR="00747E0C" w:rsidRDefault="00747E0C" w:rsidP="00747E0C">
      <w:pPr>
        <w:jc w:val="center"/>
        <w:rPr>
          <w:rFonts w:ascii="Times New Roman" w:hAnsi="Times New Roman" w:cs="Times New Roman"/>
          <w:sz w:val="36"/>
          <w:szCs w:val="36"/>
        </w:rPr>
      </w:pPr>
      <w:r>
        <w:rPr>
          <w:rFonts w:ascii="Times New Roman" w:hAnsi="Times New Roman" w:cs="Times New Roman"/>
          <w:sz w:val="36"/>
          <w:szCs w:val="36"/>
        </w:rPr>
        <w:t>présenté par</w:t>
      </w:r>
    </w:p>
    <w:p w:rsidR="00747E0C" w:rsidRDefault="00747E0C" w:rsidP="00747E0C">
      <w:pPr>
        <w:jc w:val="center"/>
        <w:rPr>
          <w:rFonts w:ascii="Times New Roman" w:hAnsi="Times New Roman" w:cs="Times New Roman"/>
          <w:b/>
          <w:sz w:val="36"/>
          <w:szCs w:val="36"/>
        </w:rPr>
      </w:pPr>
      <w:r>
        <w:rPr>
          <w:rFonts w:ascii="Times New Roman" w:hAnsi="Times New Roman" w:cs="Times New Roman"/>
          <w:b/>
          <w:sz w:val="36"/>
          <w:szCs w:val="36"/>
        </w:rPr>
        <w:t>Article 44</w:t>
      </w:r>
    </w:p>
    <w:p w:rsidR="00747E0C" w:rsidRDefault="00747E0C" w:rsidP="00747E0C">
      <w:pPr>
        <w:spacing w:after="0" w:line="240" w:lineRule="auto"/>
        <w:rPr>
          <w:rFonts w:ascii="Times New Roman" w:hAnsi="Times New Roman" w:cs="Times New Roman"/>
          <w:sz w:val="24"/>
          <w:szCs w:val="24"/>
        </w:rPr>
      </w:pPr>
      <w:r>
        <w:rPr>
          <w:rFonts w:ascii="Times New Roman" w:hAnsi="Times New Roman" w:cs="Times New Roman"/>
          <w:sz w:val="24"/>
          <w:szCs w:val="24"/>
        </w:rPr>
        <w:t>Il est ajouté à l’article 44 deux alinéas ainsi rédigés :</w:t>
      </w:r>
    </w:p>
    <w:p w:rsidR="00747E0C" w:rsidRDefault="00747E0C" w:rsidP="00747E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Lorsqu'il est titulaire d'une ou plusieurs autorisations d'activités, le groupement de coopération sociale ou médico-sociale est un établissement social ou médico-social au sens de l’article L. 312-1 avec les droits et obligations afférents. </w:t>
      </w:r>
    </w:p>
    <w:p w:rsidR="00747E0C" w:rsidRDefault="00747E0C" w:rsidP="00747E0C">
      <w:pPr>
        <w:spacing w:after="0" w:line="240" w:lineRule="auto"/>
        <w:jc w:val="both"/>
        <w:rPr>
          <w:rFonts w:ascii="Times New Roman" w:hAnsi="Times New Roman" w:cs="Times New Roman"/>
          <w:sz w:val="24"/>
          <w:szCs w:val="24"/>
        </w:rPr>
      </w:pPr>
    </w:p>
    <w:p w:rsidR="00747E0C" w:rsidRDefault="00747E0C" w:rsidP="00747E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Lorsque le groupement de coopération sociale ou médico-sociale est un établissement public social ou médico-social, les fonctions de l'administrateur du groupement sont exercées en sus des fonctions du directeur mentionnées à l'article L. 315-17.»</w:t>
      </w:r>
    </w:p>
    <w:p w:rsidR="00747E0C" w:rsidRDefault="00747E0C" w:rsidP="00747E0C">
      <w:pPr>
        <w:spacing w:after="0" w:line="240" w:lineRule="auto"/>
        <w:rPr>
          <w:rFonts w:ascii="Times New Roman" w:hAnsi="Times New Roman" w:cs="Times New Roman"/>
          <w:sz w:val="24"/>
          <w:szCs w:val="24"/>
        </w:rPr>
      </w:pPr>
    </w:p>
    <w:p w:rsidR="00747E0C" w:rsidRDefault="00747E0C" w:rsidP="00747E0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Exposé sommaire</w:t>
      </w:r>
    </w:p>
    <w:p w:rsidR="00747E0C" w:rsidRDefault="00747E0C" w:rsidP="00747E0C">
      <w:pPr>
        <w:spacing w:after="0" w:line="240" w:lineRule="auto"/>
        <w:jc w:val="center"/>
        <w:rPr>
          <w:rFonts w:ascii="Times New Roman" w:hAnsi="Times New Roman" w:cs="Times New Roman"/>
          <w:b/>
          <w:sz w:val="36"/>
          <w:szCs w:val="36"/>
        </w:rPr>
      </w:pPr>
    </w:p>
    <w:p w:rsidR="00747E0C" w:rsidRDefault="00747E0C" w:rsidP="007F1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est proposé comme pour les Groupements de coopération sanitaire (GCS), de permettre aux GCSMS titulaires d’une ou plusieurs autorisations d’activités de se transformer en établissement social ou médico-social ce qui leur permettra de concourir aux appels à projets. </w:t>
      </w:r>
    </w:p>
    <w:p w:rsidR="00747E0C" w:rsidRDefault="00747E0C" w:rsidP="007F13A3">
      <w:pPr>
        <w:spacing w:after="0" w:line="240" w:lineRule="auto"/>
        <w:jc w:val="both"/>
        <w:rPr>
          <w:rFonts w:ascii="Times New Roman" w:hAnsi="Times New Roman" w:cs="Times New Roman"/>
          <w:sz w:val="24"/>
          <w:szCs w:val="24"/>
        </w:rPr>
      </w:pPr>
    </w:p>
    <w:p w:rsidR="00747E0C" w:rsidRDefault="00747E0C" w:rsidP="007F1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L’administrateur exécutif ne peut être que bénévole, ce qui oblige à reporter la dépense de rémunération sur un des établissements adhérents. Il est donc proposé d’avoir une rédaction identique à celle su 1° de l’article L 6133-7 du code de la santé publique pour les groupements de coopérations sanitaires</w:t>
      </w:r>
    </w:p>
    <w:p w:rsidR="00E0541C" w:rsidRDefault="00747E0C" w:rsidP="00E0541C">
      <w:pPr>
        <w:jc w:val="center"/>
        <w:rPr>
          <w:rFonts w:ascii="Times New Roman" w:hAnsi="Times New Roman" w:cs="Times New Roman"/>
          <w:sz w:val="24"/>
          <w:szCs w:val="24"/>
        </w:rPr>
      </w:pPr>
      <w:r>
        <w:rPr>
          <w:rFonts w:ascii="Times New Roman" w:hAnsi="Times New Roman" w:cs="Times New Roman"/>
          <w:sz w:val="24"/>
          <w:szCs w:val="24"/>
        </w:rPr>
        <w:br w:type="page"/>
      </w:r>
      <w:r w:rsidR="00E0541C">
        <w:rPr>
          <w:rFonts w:ascii="Times New Roman" w:hAnsi="Times New Roman" w:cs="Times New Roman"/>
          <w:sz w:val="24"/>
          <w:szCs w:val="24"/>
        </w:rPr>
        <w:t>SENAT</w:t>
      </w:r>
    </w:p>
    <w:p w:rsidR="00E0541C" w:rsidRDefault="00E0541C" w:rsidP="00E0541C">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0541C" w:rsidRDefault="00E0541C" w:rsidP="00E0541C">
      <w:pPr>
        <w:jc w:val="center"/>
        <w:rPr>
          <w:rFonts w:ascii="Times New Roman" w:hAnsi="Times New Roman" w:cs="Times New Roman"/>
          <w:b/>
          <w:sz w:val="24"/>
          <w:szCs w:val="24"/>
        </w:rPr>
      </w:pPr>
      <w:r>
        <w:rPr>
          <w:rFonts w:ascii="Times New Roman" w:hAnsi="Times New Roman" w:cs="Times New Roman"/>
          <w:b/>
          <w:sz w:val="24"/>
          <w:szCs w:val="24"/>
        </w:rPr>
        <w:t>PROJET DE LOI D’ADAPTATION DE LA SOCIETE AU VIEILLISSEMENT</w:t>
      </w:r>
    </w:p>
    <w:p w:rsidR="00E0541C" w:rsidRDefault="00E0541C" w:rsidP="00E0541C">
      <w:pPr>
        <w:jc w:val="center"/>
        <w:rPr>
          <w:rFonts w:ascii="Times New Roman" w:hAnsi="Times New Roman" w:cs="Times New Roman"/>
          <w:b/>
          <w:sz w:val="36"/>
          <w:szCs w:val="36"/>
        </w:rPr>
      </w:pPr>
      <w:r>
        <w:rPr>
          <w:rFonts w:ascii="Times New Roman" w:hAnsi="Times New Roman" w:cs="Times New Roman"/>
          <w:b/>
          <w:sz w:val="36"/>
          <w:szCs w:val="36"/>
        </w:rPr>
        <w:t>Amendement</w:t>
      </w:r>
      <w:r w:rsidR="00495C7C">
        <w:rPr>
          <w:rFonts w:ascii="Times New Roman" w:hAnsi="Times New Roman" w:cs="Times New Roman"/>
          <w:b/>
          <w:sz w:val="36"/>
          <w:szCs w:val="36"/>
        </w:rPr>
        <w:t xml:space="preserve"> n°27</w:t>
      </w:r>
    </w:p>
    <w:p w:rsidR="00E0541C" w:rsidRDefault="00E0541C" w:rsidP="00E0541C">
      <w:pPr>
        <w:jc w:val="center"/>
        <w:rPr>
          <w:rFonts w:ascii="Times New Roman" w:hAnsi="Times New Roman" w:cs="Times New Roman"/>
          <w:sz w:val="36"/>
          <w:szCs w:val="36"/>
        </w:rPr>
      </w:pPr>
      <w:r>
        <w:rPr>
          <w:rFonts w:ascii="Times New Roman" w:hAnsi="Times New Roman" w:cs="Times New Roman"/>
          <w:sz w:val="36"/>
          <w:szCs w:val="36"/>
        </w:rPr>
        <w:t>présenté par</w:t>
      </w:r>
    </w:p>
    <w:p w:rsidR="00E0541C" w:rsidRDefault="00E0541C" w:rsidP="00E0541C">
      <w:pPr>
        <w:jc w:val="center"/>
        <w:rPr>
          <w:rFonts w:ascii="Times New Roman" w:hAnsi="Times New Roman" w:cs="Times New Roman"/>
          <w:b/>
          <w:sz w:val="36"/>
          <w:szCs w:val="36"/>
        </w:rPr>
      </w:pPr>
      <w:r>
        <w:rPr>
          <w:rFonts w:ascii="Times New Roman" w:hAnsi="Times New Roman" w:cs="Times New Roman"/>
          <w:b/>
          <w:sz w:val="36"/>
          <w:szCs w:val="36"/>
        </w:rPr>
        <w:t>Après l’article 44</w:t>
      </w:r>
    </w:p>
    <w:p w:rsidR="00E0541C" w:rsidRDefault="00E0541C" w:rsidP="00E0541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Il est inséré dans le code de l’action sociale et des familles, un article L. 312</w:t>
      </w:r>
      <w:r>
        <w:rPr>
          <w:rFonts w:ascii="Times New Roman" w:hAnsi="Times New Roman" w:cs="Times New Roman"/>
          <w:sz w:val="24"/>
          <w:szCs w:val="24"/>
        </w:rPr>
        <w:noBreakHyphen/>
        <w:t>8</w:t>
      </w:r>
      <w:r>
        <w:rPr>
          <w:rFonts w:ascii="Times New Roman" w:hAnsi="Times New Roman" w:cs="Times New Roman"/>
          <w:sz w:val="24"/>
          <w:szCs w:val="24"/>
        </w:rPr>
        <w:noBreakHyphen/>
        <w:t>1 ainsi rédigé :</w:t>
      </w:r>
    </w:p>
    <w:p w:rsidR="00E0541C" w:rsidRDefault="00E0541C" w:rsidP="00E0541C">
      <w:pPr>
        <w:spacing w:before="100" w:beforeAutospacing="1" w:after="100" w:afterAutospacing="1" w:line="240" w:lineRule="auto"/>
        <w:jc w:val="both"/>
        <w:rPr>
          <w:rFonts w:ascii="Times New Roman" w:hAnsi="Times New Roman" w:cs="Times New Roman"/>
          <w:i/>
          <w:iCs/>
          <w:sz w:val="24"/>
          <w:szCs w:val="24"/>
        </w:rPr>
      </w:pPr>
      <w:r>
        <w:rPr>
          <w:rFonts w:ascii="Times New Roman" w:hAnsi="Times New Roman" w:cs="Times New Roman"/>
          <w:i/>
          <w:iCs/>
          <w:sz w:val="24"/>
          <w:szCs w:val="24"/>
        </w:rPr>
        <w:t>« Art. L. 312</w:t>
      </w:r>
      <w:r>
        <w:rPr>
          <w:rFonts w:ascii="Times New Roman" w:hAnsi="Times New Roman" w:cs="Times New Roman"/>
          <w:i/>
          <w:iCs/>
          <w:sz w:val="24"/>
          <w:szCs w:val="24"/>
        </w:rPr>
        <w:noBreakHyphen/>
        <w:t>8</w:t>
      </w:r>
      <w:r>
        <w:rPr>
          <w:rFonts w:ascii="Times New Roman" w:hAnsi="Times New Roman" w:cs="Times New Roman"/>
          <w:i/>
          <w:iCs/>
          <w:sz w:val="24"/>
          <w:szCs w:val="24"/>
        </w:rPr>
        <w:noBreakHyphen/>
        <w:t>1. - Les évaluations mentionnées à l'article L. 312</w:t>
      </w:r>
      <w:r>
        <w:rPr>
          <w:rFonts w:ascii="Times New Roman" w:hAnsi="Times New Roman" w:cs="Times New Roman"/>
          <w:i/>
          <w:iCs/>
          <w:sz w:val="24"/>
          <w:szCs w:val="24"/>
        </w:rPr>
        <w:noBreakHyphen/>
        <w:t>8 peuvent être communes à plusieurs établissements et services gérés par le même organisme gestionnaire lorsque ces établissements et services sont complémentaires dans le cadre de la prise en charge des usagers ou lorsqu'ils relèvent du même contrat pluriannuel d'objectifs et de moyens en application des articles L. 313</w:t>
      </w:r>
      <w:r>
        <w:rPr>
          <w:rFonts w:ascii="Times New Roman" w:hAnsi="Times New Roman" w:cs="Times New Roman"/>
          <w:i/>
          <w:iCs/>
          <w:sz w:val="24"/>
          <w:szCs w:val="24"/>
        </w:rPr>
        <w:noBreakHyphen/>
        <w:t>11 à L. 313</w:t>
      </w:r>
      <w:r>
        <w:rPr>
          <w:rFonts w:ascii="Times New Roman" w:hAnsi="Times New Roman" w:cs="Times New Roman"/>
          <w:i/>
          <w:iCs/>
          <w:sz w:val="24"/>
          <w:szCs w:val="24"/>
        </w:rPr>
        <w:noBreakHyphen/>
        <w:t>12</w:t>
      </w:r>
      <w:r>
        <w:rPr>
          <w:rFonts w:ascii="Times New Roman" w:hAnsi="Times New Roman" w:cs="Times New Roman"/>
          <w:i/>
          <w:iCs/>
          <w:sz w:val="24"/>
          <w:szCs w:val="24"/>
        </w:rPr>
        <w:noBreakHyphen/>
        <w:t>2.  Les recommandations, voire les injonctions, résultant de ces évaluations sont faites à chacun des établissements et services relevant d’une même évaluation commune.</w:t>
      </w:r>
    </w:p>
    <w:p w:rsidR="00E0541C" w:rsidRDefault="00E0541C" w:rsidP="00E0541C">
      <w:pPr>
        <w:spacing w:before="100" w:beforeAutospacing="1" w:after="100" w:afterAutospacing="1"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Les modalités d’application de cet article sont fixés par décret». </w:t>
      </w:r>
    </w:p>
    <w:p w:rsidR="00E0541C" w:rsidRDefault="00E0541C" w:rsidP="00E0541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Exposé sommaire</w:t>
      </w:r>
    </w:p>
    <w:p w:rsidR="00E0541C" w:rsidRDefault="00E0541C" w:rsidP="00E0541C">
      <w:pPr>
        <w:spacing w:after="0" w:line="240" w:lineRule="auto"/>
        <w:jc w:val="center"/>
        <w:rPr>
          <w:rFonts w:ascii="Times New Roman" w:hAnsi="Times New Roman" w:cs="Times New Roman"/>
          <w:b/>
          <w:sz w:val="36"/>
          <w:szCs w:val="36"/>
        </w:rPr>
      </w:pPr>
    </w:p>
    <w:p w:rsidR="00E0541C" w:rsidRDefault="00E0541C" w:rsidP="00E05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40.000 établissements et services vont devoir procéder à leurs évaluations externes.</w:t>
      </w:r>
    </w:p>
    <w:p w:rsidR="00E0541C" w:rsidRDefault="00E0541C" w:rsidP="00E0541C">
      <w:pPr>
        <w:spacing w:after="0" w:line="240" w:lineRule="auto"/>
        <w:jc w:val="both"/>
        <w:rPr>
          <w:rFonts w:ascii="Times New Roman" w:hAnsi="Times New Roman" w:cs="Times New Roman"/>
          <w:sz w:val="24"/>
          <w:szCs w:val="24"/>
        </w:rPr>
      </w:pPr>
    </w:p>
    <w:p w:rsidR="00E0541C" w:rsidRDefault="00E0541C" w:rsidP="00E05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coût d’une évaluation externe par des organismes agréés par l’ANESM se situe entre 10.000 et 20.000 euros.</w:t>
      </w:r>
    </w:p>
    <w:p w:rsidR="00E0541C" w:rsidRDefault="00E0541C" w:rsidP="00E0541C">
      <w:pPr>
        <w:spacing w:after="0" w:line="240" w:lineRule="auto"/>
        <w:jc w:val="both"/>
        <w:rPr>
          <w:rFonts w:ascii="Times New Roman" w:hAnsi="Times New Roman" w:cs="Times New Roman"/>
          <w:sz w:val="24"/>
          <w:szCs w:val="24"/>
        </w:rPr>
      </w:pPr>
    </w:p>
    <w:p w:rsidR="00E0541C" w:rsidRDefault="00E0541C" w:rsidP="00E05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L’amendement vise à permettre de procéder à l’évaluation commune de plusieurs services complémentaires gérés par le même organisme gestionnaire tout en évitant des évaluations « moyennes » mais en garantissant une évaluation de chaque site.</w:t>
      </w:r>
    </w:p>
    <w:p w:rsidR="00E0541C" w:rsidRDefault="00E0541C" w:rsidP="00E0541C">
      <w:pPr>
        <w:spacing w:after="0" w:line="240" w:lineRule="auto"/>
        <w:jc w:val="both"/>
        <w:rPr>
          <w:rFonts w:ascii="Times New Roman" w:hAnsi="Times New Roman" w:cs="Times New Roman"/>
          <w:sz w:val="24"/>
          <w:szCs w:val="24"/>
        </w:rPr>
      </w:pPr>
    </w:p>
    <w:p w:rsidR="00E0541C" w:rsidRDefault="00E0541C" w:rsidP="00E05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apparaît pertinent d’évaluer ces institutions complémentaires ensemble et en même temps lorsqu’elles sont gérées par le même organisme gestionnaire. Cela devrait permettre d’éviter des évaluations qui se doublonnent et ainsi  générer des économies et donc moins peser sur le reste à charge des résidents. </w:t>
      </w:r>
    </w:p>
    <w:p w:rsidR="00E0541C" w:rsidRDefault="00E0541C" w:rsidP="00E0541C">
      <w:pPr>
        <w:spacing w:after="0" w:line="240" w:lineRule="auto"/>
        <w:jc w:val="both"/>
        <w:rPr>
          <w:rFonts w:ascii="Times New Roman" w:hAnsi="Times New Roman" w:cs="Times New Roman"/>
          <w:sz w:val="24"/>
          <w:szCs w:val="24"/>
        </w:rPr>
      </w:pPr>
    </w:p>
    <w:p w:rsidR="00E0541C" w:rsidRDefault="00E0541C" w:rsidP="00E05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Cet amendement a été voté par le Sénat lors des PLFSS pour 2012 et pour 2015.</w:t>
      </w:r>
    </w:p>
    <w:p w:rsidR="00E0541C" w:rsidRDefault="00E0541C" w:rsidP="00E0541C">
      <w:pPr>
        <w:spacing w:before="100" w:beforeAutospacing="1" w:after="100" w:afterAutospacing="1" w:line="240" w:lineRule="auto"/>
        <w:jc w:val="both"/>
        <w:rPr>
          <w:rFonts w:ascii="Times New Roman" w:hAnsi="Times New Roman" w:cs="Times New Roman"/>
          <w:i/>
          <w:iCs/>
          <w:sz w:val="24"/>
          <w:szCs w:val="24"/>
        </w:rPr>
      </w:pPr>
    </w:p>
    <w:p w:rsidR="00E0541C" w:rsidRDefault="00E0541C" w:rsidP="00E0541C">
      <w:pPr>
        <w:rPr>
          <w:rFonts w:ascii="Times New Roman" w:hAnsi="Times New Roman" w:cs="Times New Roman"/>
          <w:i/>
          <w:iCs/>
          <w:sz w:val="24"/>
          <w:szCs w:val="24"/>
        </w:rPr>
      </w:pPr>
      <w:r>
        <w:rPr>
          <w:rFonts w:ascii="Times New Roman" w:hAnsi="Times New Roman" w:cs="Times New Roman"/>
          <w:i/>
          <w:iCs/>
          <w:sz w:val="24"/>
          <w:szCs w:val="24"/>
        </w:rPr>
        <w:br w:type="page"/>
      </w:r>
    </w:p>
    <w:p w:rsidR="00747E0C" w:rsidRDefault="00747E0C" w:rsidP="00747E0C">
      <w:pPr>
        <w:spacing w:after="0" w:line="240" w:lineRule="auto"/>
        <w:rPr>
          <w:rFonts w:ascii="Times New Roman" w:hAnsi="Times New Roman" w:cs="Times New Roman"/>
          <w:sz w:val="24"/>
          <w:szCs w:val="24"/>
        </w:rPr>
      </w:pPr>
    </w:p>
    <w:p w:rsidR="00FD18F4" w:rsidRDefault="00FD18F4" w:rsidP="00FD18F4">
      <w:pPr>
        <w:spacing w:after="0" w:line="240" w:lineRule="auto"/>
        <w:jc w:val="both"/>
        <w:rPr>
          <w:rFonts w:ascii="Times New Roman" w:hAnsi="Times New Roman" w:cs="Times New Roman"/>
          <w:sz w:val="24"/>
          <w:szCs w:val="24"/>
        </w:rPr>
      </w:pPr>
    </w:p>
    <w:p w:rsidR="00FD18F4" w:rsidRDefault="00FD18F4" w:rsidP="00FD18F4">
      <w:pPr>
        <w:spacing w:after="0" w:line="240" w:lineRule="auto"/>
        <w:rPr>
          <w:rFonts w:ascii="Times New Roman" w:hAnsi="Times New Roman" w:cs="Times New Roman"/>
          <w:sz w:val="24"/>
          <w:szCs w:val="24"/>
        </w:rPr>
      </w:pPr>
    </w:p>
    <w:p w:rsidR="0054117F" w:rsidRDefault="0054117F" w:rsidP="0054117F">
      <w:pPr>
        <w:spacing w:after="0" w:line="240" w:lineRule="auto"/>
        <w:rPr>
          <w:rFonts w:ascii="Times New Roman" w:hAnsi="Times New Roman" w:cs="Times New Roman"/>
          <w:sz w:val="24"/>
          <w:szCs w:val="24"/>
        </w:rPr>
      </w:pPr>
    </w:p>
    <w:p w:rsidR="0054117F" w:rsidRPr="00495C7C" w:rsidRDefault="00C16757" w:rsidP="0054117F">
      <w:pPr>
        <w:jc w:val="center"/>
        <w:rPr>
          <w:rFonts w:ascii="Times New Roman" w:hAnsi="Times New Roman" w:cs="Times New Roman"/>
          <w:b/>
          <w:sz w:val="96"/>
          <w:szCs w:val="96"/>
        </w:rPr>
      </w:pPr>
      <w:r w:rsidRPr="00495C7C">
        <w:rPr>
          <w:rFonts w:ascii="Times New Roman" w:hAnsi="Times New Roman" w:cs="Times New Roman"/>
          <w:b/>
          <w:sz w:val="96"/>
          <w:szCs w:val="96"/>
        </w:rPr>
        <w:t xml:space="preserve">Dispositions relatives aux appels </w:t>
      </w:r>
      <w:r w:rsidR="0054117F" w:rsidRPr="00495C7C">
        <w:rPr>
          <w:rFonts w:ascii="Times New Roman" w:hAnsi="Times New Roman" w:cs="Times New Roman"/>
          <w:b/>
          <w:sz w:val="96"/>
          <w:szCs w:val="96"/>
        </w:rPr>
        <w:t>à projets</w:t>
      </w:r>
      <w:r w:rsidR="00E322B5" w:rsidRPr="00495C7C">
        <w:rPr>
          <w:rFonts w:ascii="Times New Roman" w:hAnsi="Times New Roman" w:cs="Times New Roman"/>
          <w:b/>
          <w:sz w:val="96"/>
          <w:szCs w:val="96"/>
        </w:rPr>
        <w:t xml:space="preserve"> et à la recomposition de l’offre d’établissements et de services</w:t>
      </w:r>
      <w:r w:rsidR="0054117F" w:rsidRPr="00495C7C">
        <w:rPr>
          <w:rFonts w:ascii="Times New Roman" w:hAnsi="Times New Roman" w:cs="Times New Roman"/>
          <w:b/>
          <w:sz w:val="96"/>
          <w:szCs w:val="96"/>
        </w:rPr>
        <w:t xml:space="preserve"> </w:t>
      </w:r>
    </w:p>
    <w:p w:rsidR="00C16757" w:rsidRDefault="00C16757">
      <w:pPr>
        <w:rPr>
          <w:rFonts w:ascii="Times New Roman" w:hAnsi="Times New Roman" w:cs="Times New Roman"/>
          <w:b/>
          <w:sz w:val="32"/>
          <w:szCs w:val="32"/>
        </w:rPr>
      </w:pPr>
      <w:r>
        <w:rPr>
          <w:rFonts w:ascii="Times New Roman" w:hAnsi="Times New Roman" w:cs="Times New Roman"/>
          <w:b/>
          <w:sz w:val="32"/>
          <w:szCs w:val="32"/>
        </w:rPr>
        <w:br w:type="page"/>
      </w:r>
    </w:p>
    <w:p w:rsidR="00C16757" w:rsidRDefault="00E13D52" w:rsidP="00C16757">
      <w:pPr>
        <w:jc w:val="center"/>
        <w:rPr>
          <w:rFonts w:ascii="Times New Roman" w:hAnsi="Times New Roman" w:cs="Times New Roman"/>
          <w:sz w:val="24"/>
          <w:szCs w:val="24"/>
        </w:rPr>
      </w:pPr>
      <w:r>
        <w:rPr>
          <w:rFonts w:ascii="Times New Roman" w:hAnsi="Times New Roman" w:cs="Times New Roman"/>
          <w:sz w:val="24"/>
          <w:szCs w:val="24"/>
        </w:rPr>
        <w:t xml:space="preserve">SENAT </w:t>
      </w:r>
      <w:r w:rsidR="00C16757">
        <w:rPr>
          <w:rFonts w:ascii="Times New Roman" w:hAnsi="Times New Roman" w:cs="Times New Roman"/>
          <w:sz w:val="24"/>
          <w:szCs w:val="24"/>
        </w:rPr>
        <w:t>___________________________________________________________________________</w:t>
      </w:r>
    </w:p>
    <w:p w:rsidR="00C16757" w:rsidRDefault="00C16757" w:rsidP="00C16757">
      <w:pPr>
        <w:jc w:val="center"/>
        <w:rPr>
          <w:rFonts w:ascii="Times New Roman" w:hAnsi="Times New Roman" w:cs="Times New Roman"/>
          <w:sz w:val="24"/>
          <w:szCs w:val="24"/>
        </w:rPr>
      </w:pPr>
      <w:r>
        <w:rPr>
          <w:rFonts w:ascii="Times New Roman" w:hAnsi="Times New Roman" w:cs="Times New Roman"/>
          <w:sz w:val="24"/>
          <w:szCs w:val="24"/>
        </w:rPr>
        <w:t>PROJET DE LOI D’ADAPTATION DE LA SOCIETE AU VIEILLISSEMENT</w:t>
      </w:r>
    </w:p>
    <w:p w:rsidR="0054117F" w:rsidRDefault="0054117F" w:rsidP="0054117F">
      <w:pPr>
        <w:jc w:val="center"/>
        <w:rPr>
          <w:rFonts w:ascii="Times New Roman" w:hAnsi="Times New Roman" w:cs="Times New Roman"/>
          <w:b/>
          <w:sz w:val="36"/>
          <w:szCs w:val="36"/>
        </w:rPr>
      </w:pPr>
      <w:r>
        <w:rPr>
          <w:rFonts w:ascii="Times New Roman" w:hAnsi="Times New Roman" w:cs="Times New Roman"/>
          <w:b/>
          <w:sz w:val="36"/>
          <w:szCs w:val="36"/>
        </w:rPr>
        <w:t>Amendement</w:t>
      </w:r>
      <w:r w:rsidR="00DF123C">
        <w:rPr>
          <w:rFonts w:ascii="Times New Roman" w:hAnsi="Times New Roman" w:cs="Times New Roman"/>
          <w:b/>
          <w:sz w:val="36"/>
          <w:szCs w:val="36"/>
        </w:rPr>
        <w:t xml:space="preserve"> n°28</w:t>
      </w:r>
    </w:p>
    <w:p w:rsidR="0054117F" w:rsidRDefault="0054117F" w:rsidP="0054117F">
      <w:pPr>
        <w:jc w:val="center"/>
        <w:rPr>
          <w:rFonts w:ascii="Times New Roman" w:hAnsi="Times New Roman" w:cs="Times New Roman"/>
          <w:sz w:val="36"/>
          <w:szCs w:val="36"/>
        </w:rPr>
      </w:pPr>
      <w:r>
        <w:rPr>
          <w:rFonts w:ascii="Times New Roman" w:hAnsi="Times New Roman" w:cs="Times New Roman"/>
          <w:sz w:val="36"/>
          <w:szCs w:val="36"/>
        </w:rPr>
        <w:t>présenté par</w:t>
      </w:r>
    </w:p>
    <w:p w:rsidR="0054117F" w:rsidRDefault="0054117F" w:rsidP="0054117F">
      <w:pPr>
        <w:jc w:val="center"/>
        <w:rPr>
          <w:rFonts w:ascii="Times New Roman" w:hAnsi="Times New Roman" w:cs="Times New Roman"/>
          <w:b/>
          <w:sz w:val="36"/>
          <w:szCs w:val="36"/>
        </w:rPr>
      </w:pPr>
      <w:r>
        <w:rPr>
          <w:rFonts w:ascii="Times New Roman" w:hAnsi="Times New Roman" w:cs="Times New Roman"/>
          <w:b/>
          <w:sz w:val="36"/>
          <w:szCs w:val="36"/>
        </w:rPr>
        <w:t>Article 45</w:t>
      </w:r>
    </w:p>
    <w:p w:rsidR="0054117F" w:rsidRDefault="0054117F" w:rsidP="0054117F">
      <w:pPr>
        <w:spacing w:after="0" w:line="240" w:lineRule="auto"/>
        <w:rPr>
          <w:rFonts w:ascii="Times New Roman" w:hAnsi="Times New Roman" w:cs="Times New Roman"/>
          <w:sz w:val="24"/>
          <w:szCs w:val="24"/>
        </w:rPr>
      </w:pPr>
    </w:p>
    <w:p w:rsidR="0054117F" w:rsidRDefault="0054117F" w:rsidP="0054117F">
      <w:pPr>
        <w:spacing w:after="0" w:line="240" w:lineRule="auto"/>
        <w:rPr>
          <w:rFonts w:ascii="Times New Roman" w:hAnsi="Times New Roman" w:cs="Times New Roman"/>
          <w:sz w:val="24"/>
          <w:szCs w:val="24"/>
        </w:rPr>
      </w:pPr>
      <w:r>
        <w:rPr>
          <w:rFonts w:ascii="Times New Roman" w:hAnsi="Times New Roman" w:cs="Times New Roman"/>
          <w:sz w:val="24"/>
          <w:szCs w:val="24"/>
        </w:rPr>
        <w:t>L’article 45 est ainsi modifié :</w:t>
      </w:r>
    </w:p>
    <w:p w:rsidR="00E322B5" w:rsidRPr="00BD1BEE" w:rsidRDefault="00E322B5" w:rsidP="00E322B5">
      <w:pPr>
        <w:pStyle w:val="Paragraphedeliste"/>
        <w:numPr>
          <w:ilvl w:val="0"/>
          <w:numId w:val="23"/>
        </w:numPr>
      </w:pPr>
      <w:r>
        <w:t>Au</w:t>
      </w:r>
      <w:r w:rsidR="00BD1BEE">
        <w:t xml:space="preserve"> septième, vingt et unième et quarantième alinéa, remplacé les mots : </w:t>
      </w:r>
      <w:r w:rsidR="00BD1BEE">
        <w:rPr>
          <w:i/>
        </w:rPr>
        <w:t xml:space="preserve">« commission d’information et de sélection », </w:t>
      </w:r>
      <w:r w:rsidR="00BD1BEE">
        <w:t xml:space="preserve">par les mots : </w:t>
      </w:r>
      <w:r w:rsidR="00BD1BEE">
        <w:rPr>
          <w:i/>
        </w:rPr>
        <w:t>« commission de sélection »</w:t>
      </w:r>
    </w:p>
    <w:p w:rsidR="00BD1BEE" w:rsidRPr="00E322B5" w:rsidRDefault="00BD1BEE" w:rsidP="00E322B5">
      <w:pPr>
        <w:pStyle w:val="Paragraphedeliste"/>
        <w:numPr>
          <w:ilvl w:val="0"/>
          <w:numId w:val="23"/>
        </w:numPr>
      </w:pPr>
      <w:r>
        <w:t xml:space="preserve">Le quarante et unième alinéa est supprimé. </w:t>
      </w:r>
    </w:p>
    <w:p w:rsidR="00E322B5" w:rsidRDefault="00E322B5" w:rsidP="0054117F">
      <w:pPr>
        <w:spacing w:after="0" w:line="240" w:lineRule="auto"/>
        <w:rPr>
          <w:rFonts w:ascii="Times New Roman" w:hAnsi="Times New Roman" w:cs="Times New Roman"/>
          <w:sz w:val="24"/>
          <w:szCs w:val="24"/>
        </w:rPr>
      </w:pPr>
    </w:p>
    <w:p w:rsidR="00BD1BEE" w:rsidRDefault="00BD1BEE" w:rsidP="00BD1BE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Exposé sommaire</w:t>
      </w:r>
    </w:p>
    <w:p w:rsidR="00BD1BEE" w:rsidRDefault="00BD1BEE" w:rsidP="00BD1BEE">
      <w:pPr>
        <w:spacing w:after="0" w:line="240" w:lineRule="auto"/>
        <w:jc w:val="both"/>
        <w:rPr>
          <w:rFonts w:ascii="Times New Roman" w:hAnsi="Times New Roman" w:cs="Times New Roman"/>
          <w:sz w:val="24"/>
          <w:szCs w:val="24"/>
        </w:rPr>
      </w:pPr>
    </w:p>
    <w:p w:rsidR="00BD1BEE" w:rsidRDefault="00BD1BEE" w:rsidP="00BD1B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Lorsqu’il n’y a pas de commission</w:t>
      </w:r>
      <w:r w:rsidR="00AC6834">
        <w:rPr>
          <w:rFonts w:ascii="Times New Roman" w:hAnsi="Times New Roman" w:cs="Times New Roman"/>
          <w:sz w:val="24"/>
          <w:szCs w:val="24"/>
        </w:rPr>
        <w:t>s</w:t>
      </w:r>
      <w:r>
        <w:rPr>
          <w:rFonts w:ascii="Times New Roman" w:hAnsi="Times New Roman" w:cs="Times New Roman"/>
          <w:sz w:val="24"/>
          <w:szCs w:val="24"/>
        </w:rPr>
        <w:t xml:space="preserve"> d’appel à projet de constituer dans un secteur faute d’appels à projets ces dernières années, on voit mal la pertinence de constituer cette commission uniquement pour l’informer des projets qui sont exonérés de la procédure d’appels à projets. C’est une formalité inutile qui ne va pas dans le sens d’un « choc de simplification » et qui est juridiquement périlleuse s’agissant d’une formalité qui deviendrait alors substantielle.</w:t>
      </w:r>
    </w:p>
    <w:p w:rsidR="00BD1BEE" w:rsidRDefault="00BD1BEE" w:rsidP="00BD1BEE">
      <w:pPr>
        <w:spacing w:after="0" w:line="240" w:lineRule="auto"/>
        <w:jc w:val="both"/>
        <w:rPr>
          <w:rFonts w:ascii="Times New Roman" w:hAnsi="Times New Roman" w:cs="Times New Roman"/>
          <w:sz w:val="24"/>
          <w:szCs w:val="24"/>
        </w:rPr>
      </w:pPr>
    </w:p>
    <w:p w:rsidR="00BD1BEE" w:rsidRDefault="00BD1BEE" w:rsidP="00BD1BEE">
      <w:pPr>
        <w:spacing w:after="0" w:line="240" w:lineRule="auto"/>
        <w:jc w:val="both"/>
        <w:rPr>
          <w:rFonts w:ascii="Times New Roman" w:hAnsi="Times New Roman" w:cs="Times New Roman"/>
          <w:sz w:val="24"/>
          <w:szCs w:val="24"/>
        </w:rPr>
      </w:pPr>
    </w:p>
    <w:p w:rsidR="00341711" w:rsidRPr="00BD1BEE" w:rsidRDefault="00341711" w:rsidP="00BD1BEE">
      <w:pPr>
        <w:spacing w:after="0" w:line="240" w:lineRule="auto"/>
        <w:rPr>
          <w:rFonts w:ascii="Times New Roman" w:hAnsi="Times New Roman" w:cs="Times New Roman"/>
          <w:sz w:val="24"/>
          <w:szCs w:val="24"/>
        </w:rPr>
      </w:pPr>
      <w:r>
        <w:br w:type="page"/>
      </w:r>
    </w:p>
    <w:p w:rsidR="00341711" w:rsidRDefault="00E13D52" w:rsidP="00341711">
      <w:pPr>
        <w:jc w:val="center"/>
        <w:rPr>
          <w:rFonts w:ascii="Times New Roman" w:hAnsi="Times New Roman" w:cs="Times New Roman"/>
          <w:sz w:val="24"/>
          <w:szCs w:val="24"/>
        </w:rPr>
      </w:pPr>
      <w:r>
        <w:rPr>
          <w:rFonts w:ascii="Times New Roman" w:hAnsi="Times New Roman" w:cs="Times New Roman"/>
          <w:sz w:val="24"/>
          <w:szCs w:val="24"/>
        </w:rPr>
        <w:t xml:space="preserve">SENAT </w:t>
      </w:r>
      <w:r w:rsidR="00341711">
        <w:rPr>
          <w:rFonts w:ascii="Times New Roman" w:hAnsi="Times New Roman" w:cs="Times New Roman"/>
          <w:sz w:val="24"/>
          <w:szCs w:val="24"/>
        </w:rPr>
        <w:t>___________________________________________________________________________</w:t>
      </w:r>
    </w:p>
    <w:p w:rsidR="00341711" w:rsidRDefault="00341711" w:rsidP="00341711">
      <w:pPr>
        <w:jc w:val="center"/>
        <w:rPr>
          <w:rFonts w:ascii="Times New Roman" w:hAnsi="Times New Roman" w:cs="Times New Roman"/>
          <w:sz w:val="24"/>
          <w:szCs w:val="24"/>
        </w:rPr>
      </w:pPr>
      <w:r>
        <w:rPr>
          <w:rFonts w:ascii="Times New Roman" w:hAnsi="Times New Roman" w:cs="Times New Roman"/>
          <w:sz w:val="24"/>
          <w:szCs w:val="24"/>
        </w:rPr>
        <w:t>PROJET DE LOI D’ADAPTATION DE LA SOCIETE AU VIEILLISSEMENT</w:t>
      </w:r>
    </w:p>
    <w:p w:rsidR="00341711" w:rsidRDefault="00341711" w:rsidP="00341711">
      <w:pPr>
        <w:jc w:val="center"/>
        <w:rPr>
          <w:rFonts w:ascii="Times New Roman" w:hAnsi="Times New Roman" w:cs="Times New Roman"/>
          <w:b/>
          <w:sz w:val="36"/>
          <w:szCs w:val="36"/>
        </w:rPr>
      </w:pPr>
      <w:r>
        <w:rPr>
          <w:rFonts w:ascii="Times New Roman" w:hAnsi="Times New Roman" w:cs="Times New Roman"/>
          <w:b/>
          <w:sz w:val="36"/>
          <w:szCs w:val="36"/>
        </w:rPr>
        <w:t>Amendement</w:t>
      </w:r>
      <w:r w:rsidR="00DF123C">
        <w:rPr>
          <w:rFonts w:ascii="Times New Roman" w:hAnsi="Times New Roman" w:cs="Times New Roman"/>
          <w:b/>
          <w:sz w:val="36"/>
          <w:szCs w:val="36"/>
        </w:rPr>
        <w:t xml:space="preserve"> n°29</w:t>
      </w:r>
    </w:p>
    <w:p w:rsidR="00341711" w:rsidRDefault="00341711" w:rsidP="00341711">
      <w:pPr>
        <w:jc w:val="center"/>
        <w:rPr>
          <w:rFonts w:ascii="Times New Roman" w:hAnsi="Times New Roman" w:cs="Times New Roman"/>
          <w:sz w:val="36"/>
          <w:szCs w:val="36"/>
        </w:rPr>
      </w:pPr>
      <w:r>
        <w:rPr>
          <w:rFonts w:ascii="Times New Roman" w:hAnsi="Times New Roman" w:cs="Times New Roman"/>
          <w:sz w:val="36"/>
          <w:szCs w:val="36"/>
        </w:rPr>
        <w:t>présenté par</w:t>
      </w:r>
    </w:p>
    <w:p w:rsidR="00E13D52" w:rsidRDefault="00E13D52" w:rsidP="00E13D52">
      <w:pPr>
        <w:jc w:val="center"/>
        <w:rPr>
          <w:rFonts w:ascii="Times New Roman" w:hAnsi="Times New Roman" w:cs="Times New Roman"/>
          <w:b/>
          <w:sz w:val="36"/>
          <w:szCs w:val="36"/>
        </w:rPr>
      </w:pPr>
      <w:r>
        <w:rPr>
          <w:rFonts w:ascii="Times New Roman" w:hAnsi="Times New Roman" w:cs="Times New Roman"/>
          <w:b/>
          <w:sz w:val="36"/>
          <w:szCs w:val="36"/>
        </w:rPr>
        <w:t>Article 45</w:t>
      </w:r>
    </w:p>
    <w:p w:rsidR="00E13D52" w:rsidRDefault="00E13D52" w:rsidP="00E13D52">
      <w:pPr>
        <w:spacing w:after="0" w:line="240" w:lineRule="auto"/>
        <w:rPr>
          <w:rFonts w:ascii="Times New Roman" w:hAnsi="Times New Roman" w:cs="Times New Roman"/>
          <w:sz w:val="24"/>
          <w:szCs w:val="24"/>
        </w:rPr>
      </w:pPr>
    </w:p>
    <w:p w:rsidR="00E13D52" w:rsidRDefault="00E13D52" w:rsidP="00E13D52">
      <w:pPr>
        <w:spacing w:after="0" w:line="240" w:lineRule="auto"/>
        <w:rPr>
          <w:rFonts w:ascii="Times New Roman" w:hAnsi="Times New Roman" w:cs="Times New Roman"/>
          <w:sz w:val="24"/>
          <w:szCs w:val="24"/>
        </w:rPr>
      </w:pPr>
      <w:r>
        <w:rPr>
          <w:rFonts w:ascii="Times New Roman" w:hAnsi="Times New Roman" w:cs="Times New Roman"/>
          <w:sz w:val="24"/>
          <w:szCs w:val="24"/>
        </w:rPr>
        <w:t>L’article 45 est ainsi modifié :</w:t>
      </w:r>
    </w:p>
    <w:p w:rsidR="00E13D52" w:rsidRDefault="00E13D52" w:rsidP="00E13D52">
      <w:pPr>
        <w:pStyle w:val="Paragraphedeliste"/>
        <w:ind w:left="0"/>
      </w:pPr>
      <w:r>
        <w:t xml:space="preserve"> Après le quinzième alinéa, il est ajouté un alinéa ainsi rédigé :</w:t>
      </w:r>
    </w:p>
    <w:p w:rsidR="0054117F" w:rsidRPr="00E13D52" w:rsidRDefault="0054117F" w:rsidP="00E13D52">
      <w:pPr>
        <w:pStyle w:val="Paragraphedeliste"/>
        <w:ind w:left="0"/>
      </w:pPr>
      <w:r>
        <w:rPr>
          <w:i/>
          <w:iCs/>
        </w:rPr>
        <w:t>«</w:t>
      </w:r>
      <w:r w:rsidR="00E13D52">
        <w:rPr>
          <w:i/>
          <w:iCs/>
        </w:rPr>
        <w:t>5°</w:t>
      </w:r>
      <w:r>
        <w:rPr>
          <w:i/>
          <w:iCs/>
        </w:rPr>
        <w:t> les projets de structures expérimentales relevant du 12° de l’article L.312-1 ».</w:t>
      </w:r>
    </w:p>
    <w:p w:rsidR="00295B45" w:rsidRDefault="00295B45" w:rsidP="00295B45">
      <w:pPr>
        <w:rPr>
          <w:i/>
          <w:iCs/>
        </w:rPr>
      </w:pPr>
    </w:p>
    <w:p w:rsidR="00295B45" w:rsidRDefault="00295B45" w:rsidP="00295B4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Exposé sommaire</w:t>
      </w:r>
    </w:p>
    <w:p w:rsidR="00295B45" w:rsidRDefault="00295B45" w:rsidP="00295B45">
      <w:pPr>
        <w:spacing w:after="0" w:line="240" w:lineRule="auto"/>
        <w:jc w:val="both"/>
        <w:rPr>
          <w:rFonts w:ascii="Times New Roman" w:hAnsi="Times New Roman" w:cs="Times New Roman"/>
          <w:sz w:val="24"/>
          <w:szCs w:val="24"/>
        </w:rPr>
      </w:pPr>
    </w:p>
    <w:p w:rsidR="00295B45" w:rsidRDefault="00295B45" w:rsidP="00295B45">
      <w:pPr>
        <w:spacing w:after="0" w:line="240" w:lineRule="auto"/>
        <w:jc w:val="both"/>
        <w:rPr>
          <w:rFonts w:ascii="Times New Roman" w:hAnsi="Times New Roman" w:cs="Times New Roman"/>
          <w:sz w:val="24"/>
          <w:szCs w:val="24"/>
        </w:rPr>
      </w:pPr>
    </w:p>
    <w:p w:rsidR="00295B45" w:rsidRDefault="00295B45" w:rsidP="00295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convient aussi d’exclure de la procédure d’appels à projets les  structures expérimentales. </w:t>
      </w:r>
    </w:p>
    <w:p w:rsidR="00295B45" w:rsidRDefault="00295B45" w:rsidP="00295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En effet, lorsqu’il y a un projet innovant, ses promoteurs contactent en amont les financeurs et décideurs publics afin de les convaincre. C’est d’ailleurs un processus itératif, les promoteurs et les pouvoirs publics proposant des ajustements mutuels. Et, c’est bien lorsque les différents partenaires sont globalement sur le même projet innovant partagé que la procédure d’autorisation de droit commun était engagée.</w:t>
      </w:r>
    </w:p>
    <w:p w:rsidR="00295B45" w:rsidRDefault="00295B45" w:rsidP="00295B45">
      <w:pPr>
        <w:spacing w:after="0" w:line="240" w:lineRule="auto"/>
        <w:jc w:val="both"/>
        <w:rPr>
          <w:rFonts w:ascii="Times New Roman" w:hAnsi="Times New Roman" w:cs="Times New Roman"/>
          <w:sz w:val="24"/>
          <w:szCs w:val="24"/>
        </w:rPr>
      </w:pPr>
    </w:p>
    <w:p w:rsidR="00295B45" w:rsidRDefault="00295B45" w:rsidP="00295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procédure d’appel à projets innovants devrait être plus facilitatrice d’innovations et d’expérimentations. Aussi, un traitement de « gré à gré » hors appels à projets devrait être retenu. </w:t>
      </w:r>
    </w:p>
    <w:p w:rsidR="00295B45" w:rsidRDefault="00295B45" w:rsidP="00295B45">
      <w:pPr>
        <w:spacing w:after="0" w:line="240" w:lineRule="auto"/>
        <w:jc w:val="both"/>
        <w:rPr>
          <w:rFonts w:ascii="Times New Roman" w:hAnsi="Times New Roman" w:cs="Times New Roman"/>
          <w:sz w:val="24"/>
          <w:szCs w:val="24"/>
        </w:rPr>
      </w:pPr>
    </w:p>
    <w:p w:rsidR="00341711" w:rsidRDefault="00341711">
      <w:pPr>
        <w:rPr>
          <w:rFonts w:ascii="Times New Roman" w:eastAsia="Times New Roman" w:hAnsi="Times New Roman" w:cs="Times New Roman"/>
          <w:i/>
          <w:iCs/>
          <w:sz w:val="24"/>
          <w:szCs w:val="24"/>
          <w:lang w:eastAsia="fr-FR"/>
        </w:rPr>
      </w:pPr>
      <w:r>
        <w:rPr>
          <w:i/>
          <w:iCs/>
        </w:rPr>
        <w:br w:type="page"/>
      </w:r>
    </w:p>
    <w:p w:rsidR="00341711" w:rsidRDefault="00E13D52" w:rsidP="00341711">
      <w:pPr>
        <w:jc w:val="center"/>
        <w:rPr>
          <w:rFonts w:ascii="Times New Roman" w:hAnsi="Times New Roman" w:cs="Times New Roman"/>
          <w:sz w:val="24"/>
          <w:szCs w:val="24"/>
        </w:rPr>
      </w:pPr>
      <w:r>
        <w:rPr>
          <w:rFonts w:ascii="Times New Roman" w:hAnsi="Times New Roman" w:cs="Times New Roman"/>
          <w:sz w:val="24"/>
          <w:szCs w:val="24"/>
        </w:rPr>
        <w:t xml:space="preserve">SENAT </w:t>
      </w:r>
      <w:r w:rsidR="00341711">
        <w:rPr>
          <w:rFonts w:ascii="Times New Roman" w:hAnsi="Times New Roman" w:cs="Times New Roman"/>
          <w:sz w:val="24"/>
          <w:szCs w:val="24"/>
        </w:rPr>
        <w:t>___________________________________________________________________________</w:t>
      </w:r>
    </w:p>
    <w:p w:rsidR="00341711" w:rsidRDefault="00341711" w:rsidP="00341711">
      <w:pPr>
        <w:jc w:val="center"/>
        <w:rPr>
          <w:rFonts w:ascii="Times New Roman" w:hAnsi="Times New Roman" w:cs="Times New Roman"/>
          <w:sz w:val="24"/>
          <w:szCs w:val="24"/>
        </w:rPr>
      </w:pPr>
      <w:r>
        <w:rPr>
          <w:rFonts w:ascii="Times New Roman" w:hAnsi="Times New Roman" w:cs="Times New Roman"/>
          <w:sz w:val="24"/>
          <w:szCs w:val="24"/>
        </w:rPr>
        <w:t>PROJET DE LOI D’ADAPTATION DE LA SOCIETE AU VIEILLISSEMENT</w:t>
      </w:r>
    </w:p>
    <w:p w:rsidR="00341711" w:rsidRDefault="00341711" w:rsidP="00341711">
      <w:pPr>
        <w:jc w:val="center"/>
        <w:rPr>
          <w:rFonts w:ascii="Times New Roman" w:hAnsi="Times New Roman" w:cs="Times New Roman"/>
          <w:b/>
          <w:sz w:val="36"/>
          <w:szCs w:val="36"/>
        </w:rPr>
      </w:pPr>
      <w:r>
        <w:rPr>
          <w:rFonts w:ascii="Times New Roman" w:hAnsi="Times New Roman" w:cs="Times New Roman"/>
          <w:b/>
          <w:sz w:val="36"/>
          <w:szCs w:val="36"/>
        </w:rPr>
        <w:t>Amendement</w:t>
      </w:r>
      <w:r w:rsidR="00DF123C">
        <w:rPr>
          <w:rFonts w:ascii="Times New Roman" w:hAnsi="Times New Roman" w:cs="Times New Roman"/>
          <w:b/>
          <w:sz w:val="36"/>
          <w:szCs w:val="36"/>
        </w:rPr>
        <w:t xml:space="preserve"> n°30</w:t>
      </w:r>
    </w:p>
    <w:p w:rsidR="00341711" w:rsidRDefault="00341711" w:rsidP="00341711">
      <w:pPr>
        <w:jc w:val="center"/>
        <w:rPr>
          <w:rFonts w:ascii="Times New Roman" w:hAnsi="Times New Roman" w:cs="Times New Roman"/>
          <w:sz w:val="36"/>
          <w:szCs w:val="36"/>
        </w:rPr>
      </w:pPr>
      <w:r>
        <w:rPr>
          <w:rFonts w:ascii="Times New Roman" w:hAnsi="Times New Roman" w:cs="Times New Roman"/>
          <w:sz w:val="36"/>
          <w:szCs w:val="36"/>
        </w:rPr>
        <w:t>présenté par</w:t>
      </w:r>
    </w:p>
    <w:p w:rsidR="00E13D52" w:rsidRDefault="00E13D52" w:rsidP="00E13D52">
      <w:pPr>
        <w:jc w:val="center"/>
        <w:rPr>
          <w:rFonts w:ascii="Times New Roman" w:hAnsi="Times New Roman" w:cs="Times New Roman"/>
          <w:b/>
          <w:sz w:val="36"/>
          <w:szCs w:val="36"/>
        </w:rPr>
      </w:pPr>
      <w:r>
        <w:rPr>
          <w:rFonts w:ascii="Times New Roman" w:hAnsi="Times New Roman" w:cs="Times New Roman"/>
          <w:b/>
          <w:sz w:val="36"/>
          <w:szCs w:val="36"/>
        </w:rPr>
        <w:t>Article 45</w:t>
      </w:r>
    </w:p>
    <w:p w:rsidR="00E13D52" w:rsidRDefault="00E13D52" w:rsidP="00E13D52">
      <w:pPr>
        <w:spacing w:after="0" w:line="240" w:lineRule="auto"/>
        <w:rPr>
          <w:rFonts w:ascii="Times New Roman" w:hAnsi="Times New Roman" w:cs="Times New Roman"/>
          <w:sz w:val="24"/>
          <w:szCs w:val="24"/>
        </w:rPr>
      </w:pPr>
    </w:p>
    <w:p w:rsidR="00E13D52" w:rsidRDefault="00E13D52" w:rsidP="00E13D52">
      <w:pPr>
        <w:spacing w:after="0" w:line="240" w:lineRule="auto"/>
        <w:rPr>
          <w:rFonts w:ascii="Times New Roman" w:hAnsi="Times New Roman" w:cs="Times New Roman"/>
          <w:sz w:val="24"/>
          <w:szCs w:val="24"/>
        </w:rPr>
      </w:pPr>
      <w:r>
        <w:rPr>
          <w:rFonts w:ascii="Times New Roman" w:hAnsi="Times New Roman" w:cs="Times New Roman"/>
          <w:sz w:val="24"/>
          <w:szCs w:val="24"/>
        </w:rPr>
        <w:t>Le dix neuvième alinéa de l’article 45 est supprimé.</w:t>
      </w:r>
    </w:p>
    <w:p w:rsidR="00341711" w:rsidRDefault="00341711" w:rsidP="00341711">
      <w:pPr>
        <w:pStyle w:val="Paragraphedeliste"/>
        <w:ind w:left="0"/>
        <w:rPr>
          <w:i/>
          <w:iCs/>
        </w:rPr>
      </w:pPr>
    </w:p>
    <w:p w:rsidR="00295B45" w:rsidRPr="00295B45" w:rsidRDefault="00295B45" w:rsidP="00295B45">
      <w:pPr>
        <w:pStyle w:val="Paragraphedeliste"/>
        <w:ind w:left="1080"/>
        <w:jc w:val="center"/>
        <w:rPr>
          <w:b/>
          <w:sz w:val="36"/>
          <w:szCs w:val="36"/>
        </w:rPr>
      </w:pPr>
      <w:r w:rsidRPr="00295B45">
        <w:rPr>
          <w:b/>
          <w:sz w:val="36"/>
          <w:szCs w:val="36"/>
        </w:rPr>
        <w:t>Exposé sommaire</w:t>
      </w:r>
    </w:p>
    <w:p w:rsidR="00295B45" w:rsidRPr="00295B45" w:rsidRDefault="00295B45" w:rsidP="00295B45">
      <w:pPr>
        <w:pStyle w:val="Paragraphedeliste"/>
        <w:ind w:left="1004"/>
        <w:jc w:val="both"/>
      </w:pPr>
    </w:p>
    <w:p w:rsidR="00295B45" w:rsidRDefault="00E13D52" w:rsidP="00295B45">
      <w:pPr>
        <w:jc w:val="both"/>
        <w:rPr>
          <w:rFonts w:ascii="Times New Roman" w:hAnsi="Times New Roman" w:cs="Times New Roman"/>
          <w:sz w:val="24"/>
          <w:szCs w:val="24"/>
        </w:rPr>
      </w:pPr>
      <w:r>
        <w:rPr>
          <w:rFonts w:ascii="Times New Roman" w:hAnsi="Times New Roman" w:cs="Times New Roman"/>
          <w:sz w:val="24"/>
          <w:szCs w:val="24"/>
        </w:rPr>
        <w:t>La Cour des Comptes dans son référé du 24 novembre 2014 invite à la redynamisation des CPOM.</w:t>
      </w:r>
    </w:p>
    <w:p w:rsidR="00E13D52" w:rsidRDefault="00E13D52" w:rsidP="00295B45">
      <w:pPr>
        <w:jc w:val="both"/>
        <w:rPr>
          <w:rFonts w:ascii="Times New Roman" w:hAnsi="Times New Roman" w:cs="Times New Roman"/>
          <w:sz w:val="24"/>
          <w:szCs w:val="24"/>
        </w:rPr>
      </w:pPr>
      <w:r>
        <w:rPr>
          <w:rFonts w:ascii="Times New Roman" w:hAnsi="Times New Roman" w:cs="Times New Roman"/>
          <w:sz w:val="24"/>
          <w:szCs w:val="24"/>
        </w:rPr>
        <w:t xml:space="preserve">Dans le cadre d’un CPOM, la recomposition de l’offre doit permettre des extensions de certaines capacités. Par exemple des places d’établissements en </w:t>
      </w:r>
      <w:r w:rsidR="009C0419">
        <w:rPr>
          <w:rFonts w:ascii="Times New Roman" w:hAnsi="Times New Roman" w:cs="Times New Roman"/>
          <w:sz w:val="24"/>
          <w:szCs w:val="24"/>
        </w:rPr>
        <w:t xml:space="preserve">une </w:t>
      </w:r>
      <w:r>
        <w:rPr>
          <w:rFonts w:ascii="Times New Roman" w:hAnsi="Times New Roman" w:cs="Times New Roman"/>
          <w:sz w:val="24"/>
          <w:szCs w:val="24"/>
        </w:rPr>
        <w:t xml:space="preserve">file active de personnes prises en charge par les services d’aide à domicile. </w:t>
      </w:r>
      <w:r w:rsidR="009C0419">
        <w:rPr>
          <w:rFonts w:ascii="Times New Roman" w:hAnsi="Times New Roman" w:cs="Times New Roman"/>
          <w:sz w:val="24"/>
          <w:szCs w:val="24"/>
        </w:rPr>
        <w:t>C’est dans l’intérêt de toutes les parties au contrat.</w:t>
      </w:r>
    </w:p>
    <w:p w:rsidR="00E13D52" w:rsidRDefault="00E13D52" w:rsidP="00295B45">
      <w:pPr>
        <w:jc w:val="both"/>
        <w:rPr>
          <w:rFonts w:ascii="Times New Roman" w:hAnsi="Times New Roman" w:cs="Times New Roman"/>
          <w:sz w:val="24"/>
          <w:szCs w:val="24"/>
        </w:rPr>
      </w:pPr>
      <w:r>
        <w:rPr>
          <w:rFonts w:ascii="Times New Roman" w:hAnsi="Times New Roman" w:cs="Times New Roman"/>
          <w:sz w:val="24"/>
          <w:szCs w:val="24"/>
        </w:rPr>
        <w:t>La conversation de « places » et de « lits » en personnes dans une file active ne peut être prévu</w:t>
      </w:r>
      <w:r w:rsidR="009C0419">
        <w:rPr>
          <w:rFonts w:ascii="Times New Roman" w:hAnsi="Times New Roman" w:cs="Times New Roman"/>
          <w:sz w:val="24"/>
          <w:szCs w:val="24"/>
        </w:rPr>
        <w:t>e</w:t>
      </w:r>
      <w:r>
        <w:rPr>
          <w:rFonts w:ascii="Times New Roman" w:hAnsi="Times New Roman" w:cs="Times New Roman"/>
          <w:sz w:val="24"/>
          <w:szCs w:val="24"/>
        </w:rPr>
        <w:t xml:space="preserve"> par décret</w:t>
      </w:r>
      <w:r w:rsidR="009C0419">
        <w:rPr>
          <w:rFonts w:ascii="Times New Roman" w:hAnsi="Times New Roman" w:cs="Times New Roman"/>
          <w:sz w:val="24"/>
          <w:szCs w:val="24"/>
        </w:rPr>
        <w:t xml:space="preserve"> mais relève du contrat.</w:t>
      </w:r>
    </w:p>
    <w:p w:rsidR="009C0419" w:rsidRPr="00295B45" w:rsidRDefault="009C0419" w:rsidP="00295B45">
      <w:pPr>
        <w:jc w:val="both"/>
        <w:rPr>
          <w:rFonts w:ascii="Times New Roman" w:hAnsi="Times New Roman" w:cs="Times New Roman"/>
          <w:sz w:val="24"/>
          <w:szCs w:val="24"/>
        </w:rPr>
      </w:pPr>
      <w:r>
        <w:rPr>
          <w:rFonts w:ascii="Times New Roman" w:hAnsi="Times New Roman" w:cs="Times New Roman"/>
          <w:sz w:val="24"/>
          <w:szCs w:val="24"/>
        </w:rPr>
        <w:t>Le respect de la contrainte budgétaire des crédits limitatifs du CPOM doit être compensé par la capacité de recomposer les offres de services dans un cadre contractualisé.</w:t>
      </w:r>
    </w:p>
    <w:p w:rsidR="00295B45" w:rsidRPr="00295B45" w:rsidRDefault="00295B45" w:rsidP="00295B45">
      <w:pPr>
        <w:rPr>
          <w:i/>
          <w:iCs/>
        </w:rPr>
      </w:pPr>
    </w:p>
    <w:p w:rsidR="00341711" w:rsidRDefault="00341711">
      <w:pPr>
        <w:rPr>
          <w:rFonts w:ascii="Times New Roman" w:eastAsia="Times New Roman" w:hAnsi="Times New Roman" w:cs="Times New Roman"/>
          <w:i/>
          <w:iCs/>
          <w:sz w:val="24"/>
          <w:szCs w:val="24"/>
          <w:lang w:eastAsia="fr-FR"/>
        </w:rPr>
      </w:pPr>
      <w:r>
        <w:rPr>
          <w:i/>
          <w:iCs/>
        </w:rPr>
        <w:br w:type="page"/>
      </w:r>
    </w:p>
    <w:p w:rsidR="00E322B5" w:rsidRDefault="009C0419" w:rsidP="00E322B5">
      <w:pPr>
        <w:jc w:val="center"/>
        <w:rPr>
          <w:rFonts w:ascii="Times New Roman" w:hAnsi="Times New Roman" w:cs="Times New Roman"/>
          <w:sz w:val="24"/>
          <w:szCs w:val="24"/>
        </w:rPr>
      </w:pPr>
      <w:r>
        <w:rPr>
          <w:rFonts w:ascii="Times New Roman" w:hAnsi="Times New Roman" w:cs="Times New Roman"/>
          <w:sz w:val="24"/>
          <w:szCs w:val="24"/>
        </w:rPr>
        <w:t xml:space="preserve">SENAT </w:t>
      </w:r>
      <w:r w:rsidR="00E322B5">
        <w:rPr>
          <w:rFonts w:ascii="Times New Roman" w:hAnsi="Times New Roman" w:cs="Times New Roman"/>
          <w:sz w:val="24"/>
          <w:szCs w:val="24"/>
        </w:rPr>
        <w:t>___________________________________________________________________________</w:t>
      </w:r>
    </w:p>
    <w:p w:rsidR="00E322B5" w:rsidRDefault="00E322B5" w:rsidP="00E322B5">
      <w:pPr>
        <w:jc w:val="center"/>
        <w:rPr>
          <w:rFonts w:ascii="Times New Roman" w:hAnsi="Times New Roman" w:cs="Times New Roman"/>
          <w:sz w:val="24"/>
          <w:szCs w:val="24"/>
        </w:rPr>
      </w:pPr>
      <w:r>
        <w:rPr>
          <w:rFonts w:ascii="Times New Roman" w:hAnsi="Times New Roman" w:cs="Times New Roman"/>
          <w:sz w:val="24"/>
          <w:szCs w:val="24"/>
        </w:rPr>
        <w:t>PROJET DE LOI D’ADAPTATION DE LA SOCIETE AU VIEILLISSEMENT</w:t>
      </w:r>
    </w:p>
    <w:p w:rsidR="00E322B5" w:rsidRDefault="00E322B5" w:rsidP="00E322B5">
      <w:pPr>
        <w:jc w:val="center"/>
        <w:rPr>
          <w:rFonts w:ascii="Times New Roman" w:hAnsi="Times New Roman" w:cs="Times New Roman"/>
          <w:b/>
          <w:sz w:val="36"/>
          <w:szCs w:val="36"/>
        </w:rPr>
      </w:pPr>
      <w:r>
        <w:rPr>
          <w:rFonts w:ascii="Times New Roman" w:hAnsi="Times New Roman" w:cs="Times New Roman"/>
          <w:b/>
          <w:sz w:val="36"/>
          <w:szCs w:val="36"/>
        </w:rPr>
        <w:t>Amendement</w:t>
      </w:r>
      <w:r w:rsidR="00DF123C">
        <w:rPr>
          <w:rFonts w:ascii="Times New Roman" w:hAnsi="Times New Roman" w:cs="Times New Roman"/>
          <w:b/>
          <w:sz w:val="36"/>
          <w:szCs w:val="36"/>
        </w:rPr>
        <w:t xml:space="preserve"> n°31</w:t>
      </w:r>
    </w:p>
    <w:p w:rsidR="00E322B5" w:rsidRDefault="00E322B5" w:rsidP="00E322B5">
      <w:pPr>
        <w:jc w:val="center"/>
        <w:rPr>
          <w:rFonts w:ascii="Times New Roman" w:hAnsi="Times New Roman" w:cs="Times New Roman"/>
          <w:sz w:val="36"/>
          <w:szCs w:val="36"/>
        </w:rPr>
      </w:pPr>
      <w:r>
        <w:rPr>
          <w:rFonts w:ascii="Times New Roman" w:hAnsi="Times New Roman" w:cs="Times New Roman"/>
          <w:sz w:val="36"/>
          <w:szCs w:val="36"/>
        </w:rPr>
        <w:t>présenté par</w:t>
      </w:r>
    </w:p>
    <w:p w:rsidR="00E322B5" w:rsidRDefault="00E322B5" w:rsidP="00E322B5">
      <w:pPr>
        <w:jc w:val="center"/>
        <w:rPr>
          <w:rFonts w:ascii="Times New Roman" w:hAnsi="Times New Roman" w:cs="Times New Roman"/>
          <w:b/>
          <w:sz w:val="36"/>
          <w:szCs w:val="36"/>
        </w:rPr>
      </w:pPr>
      <w:r>
        <w:rPr>
          <w:rFonts w:ascii="Times New Roman" w:hAnsi="Times New Roman" w:cs="Times New Roman"/>
          <w:b/>
          <w:sz w:val="36"/>
          <w:szCs w:val="36"/>
        </w:rPr>
        <w:t>Après l’article 45</w:t>
      </w:r>
    </w:p>
    <w:p w:rsidR="00E322B5" w:rsidRDefault="00E322B5" w:rsidP="00E322B5">
      <w:pPr>
        <w:numPr>
          <w:ilvl w:val="0"/>
          <w:numId w:val="14"/>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La loi n°75-535 du 30 juin 1975 sur les institutions sociales et médico-sociales est abrogée.</w:t>
      </w:r>
    </w:p>
    <w:p w:rsidR="00E322B5" w:rsidRDefault="00E322B5" w:rsidP="00E322B5">
      <w:pPr>
        <w:numPr>
          <w:ilvl w:val="0"/>
          <w:numId w:val="14"/>
        </w:numPr>
        <w:autoSpaceDE w:val="0"/>
        <w:autoSpaceDN w:val="0"/>
        <w:adjustRightInd w:val="0"/>
        <w:spacing w:after="0" w:line="240" w:lineRule="auto"/>
        <w:ind w:left="-16" w:firstLine="16"/>
        <w:jc w:val="both"/>
        <w:rPr>
          <w:rFonts w:ascii="Times New Roman" w:hAnsi="Times New Roman" w:cs="Times New Roman"/>
          <w:sz w:val="24"/>
          <w:szCs w:val="24"/>
        </w:rPr>
      </w:pPr>
      <w:r>
        <w:rPr>
          <w:rFonts w:ascii="Times New Roman" w:hAnsi="Times New Roman" w:cs="Times New Roman"/>
          <w:sz w:val="24"/>
          <w:szCs w:val="24"/>
        </w:rPr>
        <w:t>Les articles L.321-1 à L.321-4 et L.322-1 à.322-9 du CASF sont abrogés.</w:t>
      </w:r>
    </w:p>
    <w:p w:rsidR="00E322B5" w:rsidRDefault="00E322B5" w:rsidP="00E322B5">
      <w:pPr>
        <w:numPr>
          <w:ilvl w:val="0"/>
          <w:numId w:val="14"/>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Les établissements qui relevaient encore le jour de la promulgation de la présente loi des anciens articles L.321-1 ou L.322-1 du CASF, ont 3 ans pour faire effectuer une évaluation externe en application de l’article L.312-8 du CASF afin d’obtenir ou non une autorisation en application de L.313-3-1 du CASF.</w:t>
      </w:r>
    </w:p>
    <w:p w:rsidR="00E322B5" w:rsidRDefault="00E322B5" w:rsidP="00E322B5">
      <w:pPr>
        <w:autoSpaceDE w:val="0"/>
        <w:autoSpaceDN w:val="0"/>
        <w:adjustRightInd w:val="0"/>
        <w:spacing w:after="0" w:line="240" w:lineRule="auto"/>
        <w:jc w:val="both"/>
        <w:rPr>
          <w:rFonts w:ascii="Times New Roman" w:hAnsi="Times New Roman" w:cs="Times New Roman"/>
          <w:sz w:val="24"/>
          <w:szCs w:val="24"/>
        </w:rPr>
      </w:pPr>
    </w:p>
    <w:p w:rsidR="00E322B5" w:rsidRDefault="00E322B5" w:rsidP="00E322B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Exposé sommaire</w:t>
      </w:r>
    </w:p>
    <w:p w:rsidR="00E322B5" w:rsidRDefault="00E322B5" w:rsidP="00E322B5">
      <w:pPr>
        <w:spacing w:after="0" w:line="240" w:lineRule="auto"/>
        <w:jc w:val="center"/>
        <w:rPr>
          <w:rFonts w:ascii="Times New Roman" w:hAnsi="Times New Roman" w:cs="Times New Roman"/>
          <w:b/>
          <w:sz w:val="36"/>
          <w:szCs w:val="36"/>
        </w:rPr>
      </w:pPr>
    </w:p>
    <w:p w:rsidR="00E322B5" w:rsidRDefault="00E322B5" w:rsidP="00E322B5">
      <w:pPr>
        <w:jc w:val="both"/>
        <w:rPr>
          <w:rFonts w:ascii="Times New Roman" w:hAnsi="Times New Roman" w:cs="Times New Roman"/>
          <w:sz w:val="24"/>
          <w:szCs w:val="24"/>
        </w:rPr>
      </w:pPr>
      <w:r>
        <w:rPr>
          <w:rFonts w:ascii="Times New Roman" w:hAnsi="Times New Roman" w:cs="Times New Roman"/>
          <w:sz w:val="24"/>
          <w:szCs w:val="24"/>
        </w:rPr>
        <w:t>Avant la loi n°75-535 du 30 juin 1975 sur les institutions sociales et médico-sociales,  l’accueil de mineurs et d’adultes dans des établissements nécessitait une simple déclaration.</w:t>
      </w:r>
    </w:p>
    <w:p w:rsidR="00E322B5" w:rsidRDefault="00E322B5" w:rsidP="00E322B5">
      <w:pPr>
        <w:jc w:val="both"/>
        <w:rPr>
          <w:rFonts w:ascii="Times New Roman" w:hAnsi="Times New Roman" w:cs="Times New Roman"/>
          <w:sz w:val="24"/>
          <w:szCs w:val="24"/>
        </w:rPr>
      </w:pPr>
      <w:r>
        <w:rPr>
          <w:rFonts w:ascii="Times New Roman" w:hAnsi="Times New Roman" w:cs="Times New Roman"/>
          <w:sz w:val="24"/>
          <w:szCs w:val="24"/>
        </w:rPr>
        <w:t>La loi n°75-535 du 30 juin 1975 sur les institutions sociales et médico-sociales a créé un régime d’autorisation qui a été profondément refondé par la loi de rénovation de l’action sociale de 2002 et par la loi « HPST » de 2009.</w:t>
      </w:r>
    </w:p>
    <w:p w:rsidR="00E322B5" w:rsidRDefault="00E322B5" w:rsidP="00E322B5">
      <w:pPr>
        <w:jc w:val="both"/>
        <w:rPr>
          <w:rFonts w:ascii="Times New Roman" w:hAnsi="Times New Roman" w:cs="Times New Roman"/>
          <w:sz w:val="24"/>
          <w:szCs w:val="24"/>
        </w:rPr>
      </w:pPr>
      <w:r>
        <w:rPr>
          <w:rFonts w:ascii="Times New Roman" w:hAnsi="Times New Roman" w:cs="Times New Roman"/>
          <w:sz w:val="24"/>
          <w:szCs w:val="24"/>
        </w:rPr>
        <w:t xml:space="preserve">L’article 34 de loi n°75-535 du 30 juin 1975 sur les institutions sociales et médico-sociales a maintenu à titre transitoire le système de déclaration simple. Les lois de décentralisation ont confié principalement au président du conseil général </w:t>
      </w:r>
      <w:r>
        <w:rPr>
          <w:rFonts w:ascii="Times New Roman" w:hAnsi="Times New Roman" w:cs="Times New Roman"/>
          <w:b/>
          <w:sz w:val="24"/>
          <w:szCs w:val="24"/>
        </w:rPr>
        <w:t>la surveillance</w:t>
      </w:r>
      <w:r>
        <w:rPr>
          <w:rFonts w:ascii="Times New Roman" w:hAnsi="Times New Roman" w:cs="Times New Roman"/>
          <w:sz w:val="24"/>
          <w:szCs w:val="24"/>
        </w:rPr>
        <w:t xml:space="preserve"> de ces structures simplement déclarées. Ces structures étant mal connues, cela peut avoir pour effet de mettre en cause la responsabilité des conseils généraux en cas de dysfonctionnements.</w:t>
      </w:r>
    </w:p>
    <w:p w:rsidR="00E322B5" w:rsidRDefault="00E322B5" w:rsidP="00E322B5">
      <w:pPr>
        <w:jc w:val="both"/>
        <w:rPr>
          <w:rFonts w:ascii="Times New Roman" w:hAnsi="Times New Roman" w:cs="Times New Roman"/>
          <w:sz w:val="24"/>
          <w:szCs w:val="24"/>
        </w:rPr>
      </w:pPr>
      <w:r>
        <w:rPr>
          <w:rFonts w:ascii="Times New Roman" w:hAnsi="Times New Roman" w:cs="Times New Roman"/>
          <w:sz w:val="24"/>
          <w:szCs w:val="24"/>
        </w:rPr>
        <w:t>Depuis 1975, les établissements déclarés ont quasiment disparu puisque la plupart ont demandé une autorisation pour obtenir des financements publics. Le III de l’article L.312-1 a permis de transformer les derniers en lieux de vie et d’accueil. La loi sur le RSA a donné aux communautés des compagnons d’Emaus un statut particulier les sortant de ce régime de déclaration.</w:t>
      </w:r>
    </w:p>
    <w:p w:rsidR="00E322B5" w:rsidRDefault="00E322B5" w:rsidP="00E322B5">
      <w:pPr>
        <w:spacing w:after="0" w:line="240" w:lineRule="auto"/>
        <w:rPr>
          <w:rFonts w:ascii="Times New Roman" w:hAnsi="Times New Roman" w:cs="Times New Roman"/>
          <w:sz w:val="24"/>
          <w:szCs w:val="24"/>
        </w:rPr>
      </w:pPr>
      <w:r>
        <w:rPr>
          <w:rFonts w:ascii="Times New Roman" w:hAnsi="Times New Roman" w:cs="Times New Roman"/>
          <w:sz w:val="24"/>
          <w:szCs w:val="24"/>
        </w:rPr>
        <w:t>Aussi, il convient de mettre fin à ce régime de déclaration au profit de celui de l’autorisation qui est plus protecteur pour les usagers et plus sécurisant pour les conseils généraux.</w:t>
      </w:r>
    </w:p>
    <w:p w:rsidR="00341711" w:rsidRDefault="0054117F" w:rsidP="009C04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r w:rsidR="009C0419">
        <w:rPr>
          <w:rFonts w:ascii="Times New Roman" w:hAnsi="Times New Roman" w:cs="Times New Roman"/>
          <w:sz w:val="24"/>
          <w:szCs w:val="24"/>
        </w:rPr>
        <w:t xml:space="preserve">SENAT </w:t>
      </w:r>
      <w:r w:rsidR="00341711">
        <w:rPr>
          <w:rFonts w:ascii="Times New Roman" w:hAnsi="Times New Roman" w:cs="Times New Roman"/>
          <w:sz w:val="24"/>
          <w:szCs w:val="24"/>
        </w:rPr>
        <w:t>___________________________________________________________________________</w:t>
      </w:r>
    </w:p>
    <w:p w:rsidR="00341711" w:rsidRDefault="00341711" w:rsidP="00341711">
      <w:pPr>
        <w:jc w:val="center"/>
        <w:rPr>
          <w:rFonts w:ascii="Times New Roman" w:hAnsi="Times New Roman" w:cs="Times New Roman"/>
          <w:sz w:val="24"/>
          <w:szCs w:val="24"/>
        </w:rPr>
      </w:pPr>
      <w:r>
        <w:rPr>
          <w:rFonts w:ascii="Times New Roman" w:hAnsi="Times New Roman" w:cs="Times New Roman"/>
          <w:sz w:val="24"/>
          <w:szCs w:val="24"/>
        </w:rPr>
        <w:t>PROJET DE LOI D’ADAPTATION DE LA SOCIETE AU VIEILLISSEMENT</w:t>
      </w:r>
    </w:p>
    <w:p w:rsidR="00341711" w:rsidRDefault="00341711" w:rsidP="00341711">
      <w:pPr>
        <w:jc w:val="center"/>
        <w:rPr>
          <w:rFonts w:ascii="Times New Roman" w:hAnsi="Times New Roman" w:cs="Times New Roman"/>
          <w:b/>
          <w:sz w:val="36"/>
          <w:szCs w:val="36"/>
        </w:rPr>
      </w:pPr>
      <w:r>
        <w:rPr>
          <w:rFonts w:ascii="Times New Roman" w:hAnsi="Times New Roman" w:cs="Times New Roman"/>
          <w:b/>
          <w:sz w:val="36"/>
          <w:szCs w:val="36"/>
        </w:rPr>
        <w:t>Amendement</w:t>
      </w:r>
      <w:r w:rsidR="00DF123C">
        <w:rPr>
          <w:rFonts w:ascii="Times New Roman" w:hAnsi="Times New Roman" w:cs="Times New Roman"/>
          <w:b/>
          <w:sz w:val="36"/>
          <w:szCs w:val="36"/>
        </w:rPr>
        <w:t xml:space="preserve"> n°32</w:t>
      </w:r>
    </w:p>
    <w:p w:rsidR="00341711" w:rsidRDefault="00341711" w:rsidP="00341711">
      <w:pPr>
        <w:jc w:val="center"/>
        <w:rPr>
          <w:rFonts w:ascii="Times New Roman" w:hAnsi="Times New Roman" w:cs="Times New Roman"/>
          <w:sz w:val="36"/>
          <w:szCs w:val="36"/>
        </w:rPr>
      </w:pPr>
      <w:r>
        <w:rPr>
          <w:rFonts w:ascii="Times New Roman" w:hAnsi="Times New Roman" w:cs="Times New Roman"/>
          <w:sz w:val="36"/>
          <w:szCs w:val="36"/>
        </w:rPr>
        <w:t>présenté par</w:t>
      </w:r>
    </w:p>
    <w:p w:rsidR="00341711" w:rsidRDefault="009C0419" w:rsidP="00341711">
      <w:pPr>
        <w:jc w:val="center"/>
        <w:rPr>
          <w:rFonts w:ascii="Times New Roman" w:hAnsi="Times New Roman" w:cs="Times New Roman"/>
          <w:b/>
          <w:sz w:val="36"/>
          <w:szCs w:val="36"/>
        </w:rPr>
      </w:pPr>
      <w:r>
        <w:rPr>
          <w:rFonts w:ascii="Times New Roman" w:hAnsi="Times New Roman" w:cs="Times New Roman"/>
          <w:b/>
          <w:sz w:val="36"/>
          <w:szCs w:val="36"/>
        </w:rPr>
        <w:t>Après l’article 45</w:t>
      </w:r>
    </w:p>
    <w:p w:rsidR="0054117F" w:rsidRDefault="0054117F" w:rsidP="0054117F">
      <w:pPr>
        <w:spacing w:after="0" w:line="240" w:lineRule="auto"/>
        <w:jc w:val="both"/>
        <w:rPr>
          <w:rFonts w:ascii="Times New Roman" w:hAnsi="Times New Roman" w:cs="Times New Roman"/>
          <w:i/>
          <w:iCs/>
          <w:sz w:val="24"/>
          <w:szCs w:val="24"/>
        </w:rPr>
      </w:pPr>
    </w:p>
    <w:p w:rsidR="0054117F" w:rsidRDefault="00662AB0" w:rsidP="00541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l’article L.313-11 du code de la famille et de l’action sociale,  i</w:t>
      </w:r>
      <w:r w:rsidR="0054117F">
        <w:rPr>
          <w:rFonts w:ascii="Times New Roman" w:hAnsi="Times New Roman" w:cs="Times New Roman"/>
          <w:sz w:val="24"/>
          <w:szCs w:val="24"/>
        </w:rPr>
        <w:t>l est ajouté un dernier alinéa ainsi rédigé :</w:t>
      </w:r>
    </w:p>
    <w:p w:rsidR="00EF3B27" w:rsidRDefault="00EF3B27" w:rsidP="0054117F">
      <w:pPr>
        <w:spacing w:after="0" w:line="240" w:lineRule="auto"/>
        <w:jc w:val="both"/>
        <w:rPr>
          <w:rFonts w:ascii="Times New Roman" w:hAnsi="Times New Roman" w:cs="Times New Roman"/>
          <w:sz w:val="24"/>
          <w:szCs w:val="24"/>
        </w:rPr>
      </w:pPr>
    </w:p>
    <w:p w:rsidR="0054117F" w:rsidRDefault="0054117F" w:rsidP="00EF3B2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Les transformations, les mutualisations de moyens et les extensions de capacités programmées dans le cadre d’un contrat pluriannuel d’objectifs ne sont pas soumis à la procédure d’appels à projets prévue à l’article L.313-1-1 ».</w:t>
      </w:r>
    </w:p>
    <w:p w:rsidR="0054117F" w:rsidRDefault="0054117F" w:rsidP="0054117F">
      <w:pPr>
        <w:spacing w:after="0" w:line="240" w:lineRule="auto"/>
        <w:rPr>
          <w:rFonts w:ascii="Times New Roman" w:hAnsi="Times New Roman" w:cs="Times New Roman"/>
          <w:sz w:val="24"/>
          <w:szCs w:val="24"/>
        </w:rPr>
      </w:pPr>
    </w:p>
    <w:p w:rsidR="0054117F" w:rsidRDefault="0054117F" w:rsidP="0054117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Exposé sommaire</w:t>
      </w:r>
    </w:p>
    <w:p w:rsidR="0054117F" w:rsidRDefault="0054117F" w:rsidP="0054117F">
      <w:pPr>
        <w:spacing w:after="0" w:line="240" w:lineRule="auto"/>
        <w:jc w:val="center"/>
        <w:rPr>
          <w:rFonts w:ascii="Times New Roman" w:hAnsi="Times New Roman" w:cs="Times New Roman"/>
          <w:b/>
          <w:sz w:val="36"/>
          <w:szCs w:val="36"/>
        </w:rPr>
      </w:pPr>
    </w:p>
    <w:p w:rsidR="0054117F" w:rsidRDefault="0054117F" w:rsidP="00541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convient de faciliter les accords « gagnants gagnants » pour les financeurs, les gestionnaires et les bénéficiaires.</w:t>
      </w:r>
    </w:p>
    <w:p w:rsidR="00EF3B27" w:rsidRDefault="00EF3B27" w:rsidP="0054117F">
      <w:pPr>
        <w:spacing w:after="0" w:line="240" w:lineRule="auto"/>
        <w:jc w:val="both"/>
        <w:rPr>
          <w:rFonts w:ascii="Times New Roman" w:hAnsi="Times New Roman" w:cs="Times New Roman"/>
          <w:sz w:val="24"/>
          <w:szCs w:val="24"/>
        </w:rPr>
      </w:pPr>
    </w:p>
    <w:p w:rsidR="0054117F" w:rsidRDefault="0054117F" w:rsidP="00541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C’est pourquoi, il serait pragmatique et pertinent d’exonérer de la procédure d’appels à projets les transformations, les mutualisations de moyens et les extensions de capacités programmées dans le cadre d’un contrat pluriannuel ainsi que les transformations d’agrément d’établissements existants.</w:t>
      </w:r>
    </w:p>
    <w:p w:rsidR="0054117F" w:rsidRDefault="0054117F" w:rsidP="0054117F">
      <w:pPr>
        <w:spacing w:after="0" w:line="240" w:lineRule="auto"/>
        <w:jc w:val="both"/>
        <w:rPr>
          <w:rFonts w:ascii="Times New Roman" w:hAnsi="Times New Roman" w:cs="Times New Roman"/>
          <w:sz w:val="24"/>
          <w:szCs w:val="24"/>
        </w:rPr>
      </w:pPr>
    </w:p>
    <w:p w:rsidR="0054117F" w:rsidRDefault="0054117F" w:rsidP="0054117F">
      <w:pPr>
        <w:spacing w:after="0" w:line="240" w:lineRule="auto"/>
        <w:rPr>
          <w:rFonts w:ascii="Times New Roman" w:hAnsi="Times New Roman" w:cs="Times New Roman"/>
          <w:sz w:val="24"/>
          <w:szCs w:val="24"/>
        </w:rPr>
      </w:pPr>
      <w:r>
        <w:rPr>
          <w:rFonts w:ascii="Times New Roman" w:hAnsi="Times New Roman" w:cs="Times New Roman"/>
          <w:sz w:val="24"/>
          <w:szCs w:val="24"/>
        </w:rPr>
        <w:t>C’est une aussi une recommandation de la Cour des Compte</w:t>
      </w:r>
      <w:r w:rsidR="00EF3B27">
        <w:rPr>
          <w:rFonts w:ascii="Times New Roman" w:hAnsi="Times New Roman" w:cs="Times New Roman"/>
          <w:sz w:val="24"/>
          <w:szCs w:val="24"/>
        </w:rPr>
        <w:t>s</w:t>
      </w:r>
      <w:r>
        <w:rPr>
          <w:rFonts w:ascii="Times New Roman" w:hAnsi="Times New Roman" w:cs="Times New Roman"/>
          <w:sz w:val="24"/>
          <w:szCs w:val="24"/>
        </w:rPr>
        <w:t>.</w:t>
      </w:r>
    </w:p>
    <w:p w:rsidR="0054117F" w:rsidRDefault="0054117F" w:rsidP="0054117F">
      <w:pPr>
        <w:spacing w:after="0" w:line="240" w:lineRule="auto"/>
        <w:rPr>
          <w:rFonts w:ascii="Times New Roman" w:hAnsi="Times New Roman" w:cs="Times New Roman"/>
          <w:sz w:val="24"/>
          <w:szCs w:val="24"/>
        </w:rPr>
      </w:pPr>
    </w:p>
    <w:p w:rsidR="0054117F" w:rsidRDefault="0054117F" w:rsidP="0054117F">
      <w:pPr>
        <w:spacing w:after="0" w:line="240" w:lineRule="auto"/>
        <w:rPr>
          <w:rFonts w:ascii="Times New Roman" w:hAnsi="Times New Roman" w:cs="Times New Roman"/>
          <w:sz w:val="24"/>
          <w:szCs w:val="24"/>
        </w:rPr>
      </w:pPr>
    </w:p>
    <w:p w:rsidR="0054117F" w:rsidRDefault="0054117F" w:rsidP="0054117F">
      <w:pPr>
        <w:spacing w:after="0" w:line="240" w:lineRule="auto"/>
        <w:rPr>
          <w:rFonts w:ascii="Times New Roman" w:hAnsi="Times New Roman" w:cs="Times New Roman"/>
          <w:sz w:val="24"/>
          <w:szCs w:val="24"/>
        </w:rPr>
      </w:pPr>
    </w:p>
    <w:p w:rsidR="0054117F" w:rsidRDefault="0054117F" w:rsidP="0054117F">
      <w:pPr>
        <w:spacing w:after="0" w:line="240" w:lineRule="auto"/>
        <w:rPr>
          <w:rFonts w:ascii="Times New Roman" w:hAnsi="Times New Roman" w:cs="Times New Roman"/>
          <w:sz w:val="24"/>
          <w:szCs w:val="24"/>
        </w:rPr>
      </w:pPr>
    </w:p>
    <w:p w:rsidR="00662AB0" w:rsidRDefault="0054117F" w:rsidP="00B839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p>
    <w:p w:rsidR="0054117F" w:rsidRDefault="0054117F" w:rsidP="0054117F">
      <w:pPr>
        <w:spacing w:after="0" w:line="240" w:lineRule="auto"/>
        <w:rPr>
          <w:rFonts w:ascii="Times New Roman" w:hAnsi="Times New Roman" w:cs="Times New Roman"/>
          <w:sz w:val="24"/>
          <w:szCs w:val="24"/>
        </w:rPr>
      </w:pPr>
    </w:p>
    <w:p w:rsidR="00DF123C" w:rsidRDefault="00DF123C" w:rsidP="0054117F">
      <w:pPr>
        <w:jc w:val="center"/>
        <w:rPr>
          <w:rFonts w:ascii="Times New Roman" w:hAnsi="Times New Roman" w:cs="Times New Roman"/>
          <w:b/>
          <w:sz w:val="96"/>
          <w:szCs w:val="96"/>
        </w:rPr>
      </w:pPr>
    </w:p>
    <w:p w:rsidR="00DF123C" w:rsidRDefault="00DF123C" w:rsidP="0054117F">
      <w:pPr>
        <w:jc w:val="center"/>
        <w:rPr>
          <w:rFonts w:ascii="Times New Roman" w:hAnsi="Times New Roman" w:cs="Times New Roman"/>
          <w:b/>
          <w:sz w:val="96"/>
          <w:szCs w:val="96"/>
        </w:rPr>
      </w:pPr>
    </w:p>
    <w:p w:rsidR="00DF123C" w:rsidRDefault="00DF123C" w:rsidP="0054117F">
      <w:pPr>
        <w:jc w:val="center"/>
        <w:rPr>
          <w:rFonts w:ascii="Times New Roman" w:hAnsi="Times New Roman" w:cs="Times New Roman"/>
          <w:b/>
          <w:sz w:val="96"/>
          <w:szCs w:val="96"/>
        </w:rPr>
      </w:pPr>
    </w:p>
    <w:p w:rsidR="0054117F" w:rsidRPr="00DF123C" w:rsidRDefault="00C16757" w:rsidP="0054117F">
      <w:pPr>
        <w:jc w:val="center"/>
        <w:rPr>
          <w:rFonts w:ascii="Times New Roman" w:hAnsi="Times New Roman" w:cs="Times New Roman"/>
          <w:b/>
          <w:sz w:val="96"/>
          <w:szCs w:val="96"/>
        </w:rPr>
      </w:pPr>
      <w:r w:rsidRPr="00DF123C">
        <w:rPr>
          <w:rFonts w:ascii="Times New Roman" w:hAnsi="Times New Roman" w:cs="Times New Roman"/>
          <w:b/>
          <w:sz w:val="96"/>
          <w:szCs w:val="96"/>
        </w:rPr>
        <w:t xml:space="preserve">Gouvernance </w:t>
      </w:r>
      <w:r w:rsidR="0054117F" w:rsidRPr="00DF123C">
        <w:rPr>
          <w:rFonts w:ascii="Times New Roman" w:hAnsi="Times New Roman" w:cs="Times New Roman"/>
          <w:b/>
          <w:sz w:val="96"/>
          <w:szCs w:val="96"/>
        </w:rPr>
        <w:t>nationale et locale</w:t>
      </w:r>
    </w:p>
    <w:p w:rsidR="00F67D7B" w:rsidRDefault="00C16757" w:rsidP="00F67D7B">
      <w:pPr>
        <w:jc w:val="center"/>
        <w:rPr>
          <w:rFonts w:ascii="Times New Roman" w:hAnsi="Times New Roman" w:cs="Times New Roman"/>
          <w:sz w:val="24"/>
          <w:szCs w:val="24"/>
        </w:rPr>
      </w:pPr>
      <w:r>
        <w:rPr>
          <w:rFonts w:ascii="Times New Roman" w:hAnsi="Times New Roman" w:cs="Times New Roman"/>
          <w:b/>
          <w:sz w:val="32"/>
          <w:szCs w:val="32"/>
        </w:rPr>
        <w:br w:type="page"/>
      </w:r>
      <w:r w:rsidR="00F67D7B">
        <w:rPr>
          <w:rFonts w:ascii="Times New Roman" w:hAnsi="Times New Roman" w:cs="Times New Roman"/>
          <w:sz w:val="24"/>
          <w:szCs w:val="24"/>
        </w:rPr>
        <w:t>SENAT</w:t>
      </w:r>
      <w:r w:rsidR="00F67D7B" w:rsidRPr="00E1058D">
        <w:rPr>
          <w:rFonts w:ascii="Times New Roman" w:hAnsi="Times New Roman" w:cs="Times New Roman"/>
          <w:sz w:val="24"/>
          <w:szCs w:val="24"/>
        </w:rPr>
        <w:t xml:space="preserve"> </w:t>
      </w:r>
      <w:r w:rsidR="00F67D7B">
        <w:rPr>
          <w:rFonts w:ascii="Times New Roman" w:hAnsi="Times New Roman" w:cs="Times New Roman"/>
          <w:sz w:val="24"/>
          <w:szCs w:val="24"/>
        </w:rPr>
        <w:t>___________________________________________________________________________</w:t>
      </w:r>
    </w:p>
    <w:p w:rsidR="00F67D7B" w:rsidRDefault="00F67D7B" w:rsidP="00F67D7B">
      <w:pPr>
        <w:jc w:val="center"/>
        <w:rPr>
          <w:rFonts w:ascii="Times New Roman" w:hAnsi="Times New Roman" w:cs="Times New Roman"/>
          <w:sz w:val="24"/>
          <w:szCs w:val="24"/>
        </w:rPr>
      </w:pPr>
      <w:r>
        <w:rPr>
          <w:rFonts w:ascii="Times New Roman" w:hAnsi="Times New Roman" w:cs="Times New Roman"/>
          <w:sz w:val="24"/>
          <w:szCs w:val="24"/>
        </w:rPr>
        <w:t>PROJET DE LOI D’ADAPTATION DE LA SOCIETE AU VIEILLISSEMENT</w:t>
      </w:r>
    </w:p>
    <w:p w:rsidR="00F67D7B" w:rsidRDefault="00F67D7B" w:rsidP="00F67D7B">
      <w:pPr>
        <w:jc w:val="center"/>
        <w:rPr>
          <w:rFonts w:ascii="Times New Roman" w:hAnsi="Times New Roman" w:cs="Times New Roman"/>
          <w:b/>
          <w:sz w:val="36"/>
          <w:szCs w:val="36"/>
        </w:rPr>
      </w:pPr>
    </w:p>
    <w:p w:rsidR="00F67D7B" w:rsidRDefault="00F67D7B" w:rsidP="00F67D7B">
      <w:pPr>
        <w:jc w:val="center"/>
        <w:rPr>
          <w:rFonts w:ascii="Times New Roman" w:hAnsi="Times New Roman" w:cs="Times New Roman"/>
          <w:b/>
          <w:sz w:val="36"/>
          <w:szCs w:val="36"/>
        </w:rPr>
      </w:pPr>
      <w:r>
        <w:rPr>
          <w:rFonts w:ascii="Times New Roman" w:hAnsi="Times New Roman" w:cs="Times New Roman"/>
          <w:b/>
          <w:sz w:val="36"/>
          <w:szCs w:val="36"/>
        </w:rPr>
        <w:t>Amendement</w:t>
      </w:r>
      <w:r w:rsidR="00DF123C">
        <w:rPr>
          <w:rFonts w:ascii="Times New Roman" w:hAnsi="Times New Roman" w:cs="Times New Roman"/>
          <w:b/>
          <w:sz w:val="36"/>
          <w:szCs w:val="36"/>
        </w:rPr>
        <w:t xml:space="preserve"> n°33</w:t>
      </w:r>
    </w:p>
    <w:p w:rsidR="00F67D7B" w:rsidRDefault="00F67D7B" w:rsidP="00F67D7B">
      <w:pPr>
        <w:jc w:val="center"/>
        <w:rPr>
          <w:rFonts w:ascii="Times New Roman" w:hAnsi="Times New Roman" w:cs="Times New Roman"/>
          <w:sz w:val="36"/>
          <w:szCs w:val="36"/>
        </w:rPr>
      </w:pPr>
      <w:r>
        <w:rPr>
          <w:rFonts w:ascii="Times New Roman" w:hAnsi="Times New Roman" w:cs="Times New Roman"/>
          <w:sz w:val="36"/>
          <w:szCs w:val="36"/>
        </w:rPr>
        <w:t>présenté par</w:t>
      </w:r>
    </w:p>
    <w:p w:rsidR="00F67D7B" w:rsidRDefault="00F67D7B" w:rsidP="00F67D7B">
      <w:pPr>
        <w:jc w:val="center"/>
        <w:rPr>
          <w:rFonts w:ascii="Times New Roman" w:hAnsi="Times New Roman" w:cs="Times New Roman"/>
          <w:b/>
          <w:sz w:val="36"/>
          <w:szCs w:val="36"/>
        </w:rPr>
      </w:pPr>
      <w:r>
        <w:rPr>
          <w:rFonts w:ascii="Times New Roman" w:hAnsi="Times New Roman" w:cs="Times New Roman"/>
          <w:b/>
          <w:sz w:val="36"/>
          <w:szCs w:val="36"/>
        </w:rPr>
        <w:t>Après l’article 46</w:t>
      </w:r>
    </w:p>
    <w:p w:rsidR="00F67D7B" w:rsidRDefault="00F67D7B" w:rsidP="00F67D7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Il est inséré dans le code de l’action sociale et des familles un article L.116-4 ainsi rédigé :</w:t>
      </w:r>
    </w:p>
    <w:p w:rsidR="00F67D7B" w:rsidRDefault="00F67D7B" w:rsidP="00F67D7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Article L.116-4 : </w:t>
      </w:r>
      <w:r>
        <w:rPr>
          <w:rFonts w:ascii="Times New Roman" w:hAnsi="Times New Roman" w:cs="Times New Roman"/>
          <w:i/>
          <w:sz w:val="24"/>
          <w:szCs w:val="24"/>
        </w:rPr>
        <w:t>Les associations régulièrement déclarées ayant une activité dans le domaine de la qualité de la prise en charge des personnes en situation de handicap, des personnes âgées et des personnes en difficultés sociales, sont agréées dans les conditions prévues au premier alinéa de l’article L.1114-1 du code de la santé publique.</w:t>
      </w:r>
    </w:p>
    <w:p w:rsidR="00F67D7B" w:rsidRDefault="00F67D7B" w:rsidP="00F67D7B">
      <w:pPr>
        <w:spacing w:after="0" w:line="240" w:lineRule="auto"/>
        <w:rPr>
          <w:rFonts w:ascii="Times New Roman" w:hAnsi="Times New Roman" w:cs="Times New Roman"/>
          <w:i/>
          <w:sz w:val="24"/>
          <w:szCs w:val="24"/>
        </w:rPr>
      </w:pPr>
      <w:r>
        <w:rPr>
          <w:rFonts w:ascii="Times New Roman" w:hAnsi="Times New Roman" w:cs="Times New Roman"/>
          <w:i/>
          <w:sz w:val="24"/>
          <w:szCs w:val="24"/>
        </w:rPr>
        <w:t>Seules les associations agréées et les associations de consommateurs visées à l’article L 411-1 du code de la consommation représentent les usagers dans les instances du secteur social et médico-social du présent code ».</w:t>
      </w:r>
    </w:p>
    <w:p w:rsidR="00F67D7B" w:rsidRDefault="00F67D7B" w:rsidP="00F67D7B">
      <w:pPr>
        <w:spacing w:after="0" w:line="240" w:lineRule="auto"/>
        <w:rPr>
          <w:rFonts w:ascii="Times New Roman" w:hAnsi="Times New Roman" w:cs="Times New Roman"/>
          <w:sz w:val="24"/>
          <w:szCs w:val="24"/>
        </w:rPr>
      </w:pPr>
    </w:p>
    <w:p w:rsidR="00F67D7B" w:rsidRDefault="00F67D7B" w:rsidP="00F67D7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Exposé sommaire</w:t>
      </w:r>
    </w:p>
    <w:p w:rsidR="00F67D7B" w:rsidRDefault="00F67D7B" w:rsidP="00F67D7B">
      <w:pPr>
        <w:spacing w:after="0" w:line="240" w:lineRule="auto"/>
        <w:jc w:val="center"/>
        <w:rPr>
          <w:rFonts w:ascii="Times New Roman" w:hAnsi="Times New Roman" w:cs="Times New Roman"/>
          <w:b/>
          <w:sz w:val="36"/>
          <w:szCs w:val="36"/>
        </w:rPr>
      </w:pPr>
    </w:p>
    <w:p w:rsidR="00F67D7B" w:rsidRDefault="00F67D7B" w:rsidP="00F67D7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Cet article reprend la recommandation n° 6 de la décision du défenseur des droits, en date du 11 avril 2013 (ref: MASP-MLD/ 2013-57) relatif au respect des droits des personnes âgées vulnérables avant et pendant leur séjour en établissement spécialisé.</w:t>
      </w:r>
    </w:p>
    <w:p w:rsidR="00F67D7B" w:rsidRDefault="00F67D7B" w:rsidP="00F67D7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 défense des usagers du secteur social et médico-social doit, en effet, s’appuyer, comme dans le secteur hospitalier, sur des associations agréées à cet effet offrant toutes les garanties d’absence de conflits d’intérêts, d’indépendance et d’impartialité.</w:t>
      </w:r>
    </w:p>
    <w:p w:rsidR="00F67D7B" w:rsidRDefault="00F67D7B" w:rsidP="00F67D7B">
      <w:pPr>
        <w:spacing w:after="0" w:line="240" w:lineRule="auto"/>
        <w:rPr>
          <w:rFonts w:ascii="Times New Roman" w:hAnsi="Times New Roman" w:cs="Times New Roman"/>
          <w:sz w:val="24"/>
          <w:szCs w:val="24"/>
        </w:rPr>
      </w:pPr>
      <w:r>
        <w:rPr>
          <w:rFonts w:ascii="Times New Roman" w:hAnsi="Times New Roman" w:cs="Times New Roman"/>
          <w:sz w:val="24"/>
          <w:szCs w:val="24"/>
        </w:rPr>
        <w:t>Il est donc proposé, à l’instar de ce qui existe dans le code de la santé publique à l’article L.1114-1, de créer dans le code de l’action sociale et des familles un article reprenant et renvoyant aux dispositions de cet article</w:t>
      </w:r>
    </w:p>
    <w:p w:rsidR="00C16757" w:rsidRPr="00F67D7B" w:rsidRDefault="00F67D7B" w:rsidP="00F67D7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C16757" w:rsidRDefault="00BB4C2C" w:rsidP="00C16757">
      <w:pPr>
        <w:jc w:val="center"/>
        <w:rPr>
          <w:rFonts w:ascii="Times New Roman" w:hAnsi="Times New Roman" w:cs="Times New Roman"/>
          <w:sz w:val="24"/>
          <w:szCs w:val="24"/>
        </w:rPr>
      </w:pPr>
      <w:r>
        <w:rPr>
          <w:rFonts w:ascii="Times New Roman" w:hAnsi="Times New Roman" w:cs="Times New Roman"/>
          <w:sz w:val="24"/>
          <w:szCs w:val="24"/>
        </w:rPr>
        <w:t>SENAT</w:t>
      </w:r>
      <w:r w:rsidRPr="00E1058D">
        <w:rPr>
          <w:rFonts w:ascii="Times New Roman" w:hAnsi="Times New Roman" w:cs="Times New Roman"/>
          <w:sz w:val="24"/>
          <w:szCs w:val="24"/>
        </w:rPr>
        <w:t xml:space="preserve"> </w:t>
      </w:r>
      <w:r w:rsidR="00C16757">
        <w:rPr>
          <w:rFonts w:ascii="Times New Roman" w:hAnsi="Times New Roman" w:cs="Times New Roman"/>
          <w:sz w:val="24"/>
          <w:szCs w:val="24"/>
        </w:rPr>
        <w:t>___________________________________________________________________________</w:t>
      </w:r>
    </w:p>
    <w:p w:rsidR="00C16757" w:rsidRDefault="00C16757" w:rsidP="00C16757">
      <w:pPr>
        <w:jc w:val="center"/>
        <w:rPr>
          <w:rFonts w:ascii="Times New Roman" w:hAnsi="Times New Roman" w:cs="Times New Roman"/>
          <w:sz w:val="24"/>
          <w:szCs w:val="24"/>
        </w:rPr>
      </w:pPr>
      <w:r>
        <w:rPr>
          <w:rFonts w:ascii="Times New Roman" w:hAnsi="Times New Roman" w:cs="Times New Roman"/>
          <w:sz w:val="24"/>
          <w:szCs w:val="24"/>
        </w:rPr>
        <w:t>PROJET DE LOI D’ADAPTATION DE LA SOCIETE AU VIEILLISSEMENT</w:t>
      </w:r>
    </w:p>
    <w:p w:rsidR="0054117F" w:rsidRDefault="0054117F" w:rsidP="0054117F">
      <w:pPr>
        <w:jc w:val="center"/>
        <w:rPr>
          <w:rFonts w:ascii="Times New Roman" w:hAnsi="Times New Roman" w:cs="Times New Roman"/>
          <w:b/>
          <w:sz w:val="36"/>
          <w:szCs w:val="36"/>
        </w:rPr>
      </w:pPr>
      <w:r>
        <w:rPr>
          <w:rFonts w:ascii="Times New Roman" w:hAnsi="Times New Roman" w:cs="Times New Roman"/>
          <w:b/>
          <w:sz w:val="36"/>
          <w:szCs w:val="36"/>
        </w:rPr>
        <w:t>Amendement</w:t>
      </w:r>
      <w:r w:rsidR="0052412E">
        <w:rPr>
          <w:rFonts w:ascii="Times New Roman" w:hAnsi="Times New Roman" w:cs="Times New Roman"/>
          <w:b/>
          <w:sz w:val="36"/>
          <w:szCs w:val="36"/>
        </w:rPr>
        <w:t xml:space="preserve"> n°34</w:t>
      </w:r>
    </w:p>
    <w:p w:rsidR="0054117F" w:rsidRDefault="0054117F" w:rsidP="0054117F">
      <w:pPr>
        <w:jc w:val="center"/>
        <w:rPr>
          <w:rFonts w:ascii="Times New Roman" w:hAnsi="Times New Roman" w:cs="Times New Roman"/>
          <w:sz w:val="36"/>
          <w:szCs w:val="36"/>
        </w:rPr>
      </w:pPr>
      <w:r>
        <w:rPr>
          <w:rFonts w:ascii="Times New Roman" w:hAnsi="Times New Roman" w:cs="Times New Roman"/>
          <w:sz w:val="36"/>
          <w:szCs w:val="36"/>
        </w:rPr>
        <w:t>présenté par</w:t>
      </w:r>
    </w:p>
    <w:p w:rsidR="0054117F" w:rsidRDefault="0054117F" w:rsidP="0054117F">
      <w:pPr>
        <w:jc w:val="center"/>
        <w:rPr>
          <w:rFonts w:ascii="Times New Roman" w:hAnsi="Times New Roman" w:cs="Times New Roman"/>
          <w:b/>
          <w:sz w:val="36"/>
          <w:szCs w:val="36"/>
        </w:rPr>
      </w:pPr>
      <w:r>
        <w:rPr>
          <w:rFonts w:ascii="Times New Roman" w:hAnsi="Times New Roman" w:cs="Times New Roman"/>
          <w:b/>
          <w:sz w:val="36"/>
          <w:szCs w:val="36"/>
        </w:rPr>
        <w:t>Article 47</w:t>
      </w:r>
      <w:r w:rsidR="00C60A4B">
        <w:rPr>
          <w:rFonts w:ascii="Times New Roman" w:hAnsi="Times New Roman" w:cs="Times New Roman"/>
          <w:b/>
          <w:sz w:val="36"/>
          <w:szCs w:val="36"/>
        </w:rPr>
        <w:t xml:space="preserve"> bis</w:t>
      </w:r>
    </w:p>
    <w:p w:rsidR="0054117F" w:rsidRDefault="004A215B" w:rsidP="0054117F">
      <w:pPr>
        <w:spacing w:after="0" w:line="240" w:lineRule="auto"/>
        <w:rPr>
          <w:rFonts w:ascii="Times New Roman" w:hAnsi="Times New Roman" w:cs="Times New Roman"/>
          <w:sz w:val="24"/>
          <w:szCs w:val="24"/>
        </w:rPr>
      </w:pPr>
      <w:r>
        <w:rPr>
          <w:rFonts w:ascii="Times New Roman" w:hAnsi="Times New Roman" w:cs="Times New Roman"/>
          <w:sz w:val="24"/>
          <w:szCs w:val="24"/>
        </w:rPr>
        <w:t>A l’article 47</w:t>
      </w:r>
      <w:r w:rsidR="00C60A4B">
        <w:rPr>
          <w:rFonts w:ascii="Times New Roman" w:hAnsi="Times New Roman" w:cs="Times New Roman"/>
          <w:sz w:val="24"/>
          <w:szCs w:val="24"/>
        </w:rPr>
        <w:t xml:space="preserve"> bis </w:t>
      </w:r>
      <w:r>
        <w:rPr>
          <w:rFonts w:ascii="Times New Roman" w:hAnsi="Times New Roman" w:cs="Times New Roman"/>
          <w:sz w:val="24"/>
          <w:szCs w:val="24"/>
        </w:rPr>
        <w:t xml:space="preserve">, après le </w:t>
      </w:r>
      <w:r w:rsidR="00C60A4B">
        <w:rPr>
          <w:rFonts w:ascii="Times New Roman" w:hAnsi="Times New Roman" w:cs="Times New Roman"/>
          <w:sz w:val="24"/>
          <w:szCs w:val="24"/>
        </w:rPr>
        <w:t>premier</w:t>
      </w:r>
      <w:r>
        <w:rPr>
          <w:rFonts w:ascii="Times New Roman" w:hAnsi="Times New Roman" w:cs="Times New Roman"/>
          <w:sz w:val="24"/>
          <w:szCs w:val="24"/>
        </w:rPr>
        <w:t xml:space="preserve"> alinéa, il est inséré </w:t>
      </w:r>
      <w:r w:rsidR="00C60A4B">
        <w:rPr>
          <w:rFonts w:ascii="Times New Roman" w:hAnsi="Times New Roman" w:cs="Times New Roman"/>
          <w:sz w:val="24"/>
          <w:szCs w:val="24"/>
        </w:rPr>
        <w:t>un</w:t>
      </w:r>
      <w:r>
        <w:rPr>
          <w:rFonts w:ascii="Times New Roman" w:hAnsi="Times New Roman" w:cs="Times New Roman"/>
          <w:sz w:val="24"/>
          <w:szCs w:val="24"/>
        </w:rPr>
        <w:t xml:space="preserve"> alinéa </w:t>
      </w:r>
      <w:r w:rsidR="00C60A4B">
        <w:rPr>
          <w:rFonts w:ascii="Times New Roman" w:hAnsi="Times New Roman" w:cs="Times New Roman"/>
          <w:sz w:val="24"/>
          <w:szCs w:val="24"/>
        </w:rPr>
        <w:t>ainsi rédigé</w:t>
      </w:r>
      <w:r w:rsidR="0054117F">
        <w:rPr>
          <w:rFonts w:ascii="Times New Roman" w:hAnsi="Times New Roman" w:cs="Times New Roman"/>
          <w:sz w:val="24"/>
          <w:szCs w:val="24"/>
        </w:rPr>
        <w:t xml:space="preserve">: </w:t>
      </w:r>
    </w:p>
    <w:p w:rsidR="0054117F" w:rsidRPr="00C60A4B" w:rsidRDefault="00C60A4B" w:rsidP="00C60A4B">
      <w:pPr>
        <w:spacing w:after="0" w:line="240" w:lineRule="auto"/>
        <w:rPr>
          <w:rFonts w:ascii="Times New Roman" w:hAnsi="Times New Roman" w:cs="Times New Roman"/>
          <w:i/>
          <w:sz w:val="24"/>
          <w:szCs w:val="24"/>
        </w:rPr>
      </w:pPr>
      <w:r>
        <w:rPr>
          <w:rFonts w:ascii="Times New Roman" w:hAnsi="Times New Roman" w:cs="Times New Roman"/>
          <w:sz w:val="24"/>
          <w:szCs w:val="24"/>
        </w:rPr>
        <w:tab/>
      </w:r>
      <w:r w:rsidRPr="00C60A4B">
        <w:rPr>
          <w:rFonts w:ascii="Times New Roman" w:hAnsi="Times New Roman" w:cs="Times New Roman"/>
          <w:i/>
          <w:sz w:val="24"/>
          <w:szCs w:val="24"/>
        </w:rPr>
        <w:t xml:space="preserve">« Au 1° du </w:t>
      </w:r>
      <w:r w:rsidR="0054117F" w:rsidRPr="00C60A4B">
        <w:rPr>
          <w:rFonts w:ascii="Times New Roman" w:hAnsi="Times New Roman" w:cs="Times New Roman"/>
          <w:sz w:val="24"/>
          <w:szCs w:val="24"/>
        </w:rPr>
        <w:t xml:space="preserve">II de l’article L.14-10-3, les mots : </w:t>
      </w:r>
      <w:r w:rsidR="0054117F" w:rsidRPr="00C60A4B">
        <w:rPr>
          <w:rFonts w:ascii="Times New Roman" w:hAnsi="Times New Roman" w:cs="Times New Roman"/>
          <w:i/>
          <w:sz w:val="24"/>
          <w:szCs w:val="24"/>
        </w:rPr>
        <w:t>« œuvrant au niveau national en faveur »</w:t>
      </w:r>
      <w:r w:rsidR="0054117F" w:rsidRPr="00C60A4B">
        <w:rPr>
          <w:rFonts w:ascii="Times New Roman" w:hAnsi="Times New Roman" w:cs="Times New Roman"/>
          <w:sz w:val="24"/>
          <w:szCs w:val="24"/>
        </w:rPr>
        <w:t xml:space="preserve">, </w:t>
      </w:r>
      <w:r w:rsidR="00BB4C2C" w:rsidRPr="00C60A4B">
        <w:rPr>
          <w:rFonts w:ascii="Times New Roman" w:hAnsi="Times New Roman" w:cs="Times New Roman"/>
          <w:sz w:val="24"/>
          <w:szCs w:val="24"/>
        </w:rPr>
        <w:t xml:space="preserve">sont remplacés </w:t>
      </w:r>
      <w:r w:rsidR="0054117F" w:rsidRPr="00C60A4B">
        <w:rPr>
          <w:rFonts w:ascii="Times New Roman" w:hAnsi="Times New Roman" w:cs="Times New Roman"/>
          <w:sz w:val="24"/>
          <w:szCs w:val="24"/>
        </w:rPr>
        <w:t xml:space="preserve">par les mots : </w:t>
      </w:r>
      <w:r w:rsidR="0054117F" w:rsidRPr="00C60A4B">
        <w:rPr>
          <w:rFonts w:ascii="Times New Roman" w:hAnsi="Times New Roman" w:cs="Times New Roman"/>
          <w:i/>
          <w:sz w:val="24"/>
          <w:szCs w:val="24"/>
        </w:rPr>
        <w:t>« et organisations gestionnaires représentatives au niveau national ».</w:t>
      </w:r>
    </w:p>
    <w:p w:rsidR="0054117F" w:rsidRDefault="0054117F" w:rsidP="00EF3B27">
      <w:pPr>
        <w:pStyle w:val="Corpsdetexte"/>
        <w:spacing w:after="0"/>
        <w:rPr>
          <w:i/>
          <w:iCs/>
          <w:sz w:val="24"/>
          <w:szCs w:val="24"/>
        </w:rPr>
      </w:pPr>
    </w:p>
    <w:p w:rsidR="0054117F" w:rsidRDefault="0054117F" w:rsidP="0054117F">
      <w:pPr>
        <w:pStyle w:val="Corpsdetexte"/>
        <w:spacing w:after="0"/>
        <w:ind w:left="705"/>
        <w:rPr>
          <w:i/>
          <w:iCs/>
          <w:sz w:val="24"/>
          <w:szCs w:val="24"/>
        </w:rPr>
      </w:pPr>
    </w:p>
    <w:p w:rsidR="0054117F" w:rsidRDefault="0054117F" w:rsidP="0054117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Exposé sommaire</w:t>
      </w:r>
    </w:p>
    <w:p w:rsidR="0054117F" w:rsidRDefault="0054117F" w:rsidP="0054117F">
      <w:pPr>
        <w:spacing w:after="0" w:line="240" w:lineRule="auto"/>
        <w:jc w:val="center"/>
        <w:rPr>
          <w:rFonts w:ascii="Times New Roman" w:hAnsi="Times New Roman" w:cs="Times New Roman"/>
          <w:b/>
          <w:sz w:val="36"/>
          <w:szCs w:val="36"/>
        </w:rPr>
      </w:pPr>
    </w:p>
    <w:p w:rsidR="00BB4C2C" w:rsidRDefault="00C60A4B" w:rsidP="007D26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L’article 47 bis réintroduit les caisses nationales d’assurance maladie et d’assurance vieillesse au conseil de la CNSA.</w:t>
      </w:r>
    </w:p>
    <w:p w:rsidR="00C60A4B" w:rsidRDefault="00C60A4B" w:rsidP="007D26B1">
      <w:pPr>
        <w:spacing w:after="0" w:line="240" w:lineRule="auto"/>
        <w:jc w:val="both"/>
        <w:rPr>
          <w:rFonts w:ascii="Times New Roman" w:hAnsi="Times New Roman" w:cs="Times New Roman"/>
          <w:sz w:val="24"/>
          <w:szCs w:val="24"/>
        </w:rPr>
      </w:pPr>
    </w:p>
    <w:p w:rsidR="00C60A4B" w:rsidRDefault="00C60A4B" w:rsidP="007D26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Elles en étaient membre au titre des « organismes œuvrant au niveau national ». Cette notion large a permis de faire entrer au conseil de la CNSA des associations corporatistes de directeurs non représentatives des usagers et des gestionnaires. Il convient donc d’en reve</w:t>
      </w:r>
      <w:r w:rsidR="007D26B1">
        <w:rPr>
          <w:rFonts w:ascii="Times New Roman" w:hAnsi="Times New Roman" w:cs="Times New Roman"/>
          <w:sz w:val="24"/>
          <w:szCs w:val="24"/>
        </w:rPr>
        <w:t>nir à la rédaction traditionnelle relative à la composition des conseils nationaux.</w:t>
      </w:r>
    </w:p>
    <w:p w:rsidR="0054117F" w:rsidRDefault="0054117F" w:rsidP="0054117F">
      <w:pPr>
        <w:pStyle w:val="Corpsdetexte"/>
        <w:spacing w:after="0"/>
        <w:ind w:left="705"/>
        <w:rPr>
          <w:i/>
          <w:iCs/>
          <w:sz w:val="24"/>
          <w:szCs w:val="24"/>
        </w:rPr>
      </w:pPr>
    </w:p>
    <w:p w:rsidR="00EF3B27" w:rsidRPr="00D05294" w:rsidRDefault="00EF3B27" w:rsidP="0054117F">
      <w:pPr>
        <w:spacing w:after="0" w:line="240" w:lineRule="auto"/>
        <w:rPr>
          <w:rFonts w:ascii="Times New Roman" w:eastAsia="Times New Roman" w:hAnsi="Times New Roman" w:cs="Times New Roman"/>
          <w:i/>
          <w:iCs/>
          <w:sz w:val="24"/>
          <w:szCs w:val="24"/>
          <w:lang w:eastAsia="fr-FR"/>
        </w:rPr>
      </w:pPr>
    </w:p>
    <w:p w:rsidR="0054117F" w:rsidRDefault="0054117F" w:rsidP="0054117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C16757" w:rsidRDefault="00D05294" w:rsidP="00C16757">
      <w:pPr>
        <w:jc w:val="center"/>
        <w:rPr>
          <w:rFonts w:ascii="Times New Roman" w:hAnsi="Times New Roman" w:cs="Times New Roman"/>
          <w:sz w:val="24"/>
          <w:szCs w:val="24"/>
        </w:rPr>
      </w:pPr>
      <w:r>
        <w:rPr>
          <w:rFonts w:ascii="Times New Roman" w:hAnsi="Times New Roman" w:cs="Times New Roman"/>
          <w:sz w:val="24"/>
          <w:szCs w:val="24"/>
        </w:rPr>
        <w:t>SENAT</w:t>
      </w:r>
      <w:r w:rsidRPr="00E1058D">
        <w:rPr>
          <w:rFonts w:ascii="Times New Roman" w:hAnsi="Times New Roman" w:cs="Times New Roman"/>
          <w:sz w:val="24"/>
          <w:szCs w:val="24"/>
        </w:rPr>
        <w:t xml:space="preserve"> </w:t>
      </w:r>
      <w:r w:rsidR="00C16757">
        <w:rPr>
          <w:rFonts w:ascii="Times New Roman" w:hAnsi="Times New Roman" w:cs="Times New Roman"/>
          <w:sz w:val="24"/>
          <w:szCs w:val="24"/>
        </w:rPr>
        <w:t>___________________________________________________________________________</w:t>
      </w:r>
    </w:p>
    <w:p w:rsidR="00C16757" w:rsidRDefault="00C16757" w:rsidP="00C16757">
      <w:pPr>
        <w:jc w:val="center"/>
        <w:rPr>
          <w:rFonts w:ascii="Times New Roman" w:hAnsi="Times New Roman" w:cs="Times New Roman"/>
          <w:sz w:val="24"/>
          <w:szCs w:val="24"/>
        </w:rPr>
      </w:pPr>
      <w:r>
        <w:rPr>
          <w:rFonts w:ascii="Times New Roman" w:hAnsi="Times New Roman" w:cs="Times New Roman"/>
          <w:sz w:val="24"/>
          <w:szCs w:val="24"/>
        </w:rPr>
        <w:t>PROJET DE LOI D’ADAPTATION DE LA SOCIETE AU VIEILLISSEMENT</w:t>
      </w:r>
    </w:p>
    <w:p w:rsidR="00C16757" w:rsidRDefault="00C16757" w:rsidP="0054117F">
      <w:pPr>
        <w:jc w:val="center"/>
        <w:rPr>
          <w:rFonts w:ascii="Times New Roman" w:hAnsi="Times New Roman" w:cs="Times New Roman"/>
          <w:b/>
          <w:sz w:val="36"/>
          <w:szCs w:val="36"/>
        </w:rPr>
      </w:pPr>
    </w:p>
    <w:p w:rsidR="0054117F" w:rsidRDefault="0054117F" w:rsidP="0054117F">
      <w:pPr>
        <w:jc w:val="center"/>
        <w:rPr>
          <w:rFonts w:ascii="Times New Roman" w:hAnsi="Times New Roman" w:cs="Times New Roman"/>
          <w:b/>
          <w:sz w:val="36"/>
          <w:szCs w:val="36"/>
        </w:rPr>
      </w:pPr>
      <w:r>
        <w:rPr>
          <w:rFonts w:ascii="Times New Roman" w:hAnsi="Times New Roman" w:cs="Times New Roman"/>
          <w:b/>
          <w:sz w:val="36"/>
          <w:szCs w:val="36"/>
        </w:rPr>
        <w:t>Amendement</w:t>
      </w:r>
      <w:r w:rsidR="005E310E">
        <w:rPr>
          <w:rFonts w:ascii="Times New Roman" w:hAnsi="Times New Roman" w:cs="Times New Roman"/>
          <w:b/>
          <w:sz w:val="36"/>
          <w:szCs w:val="36"/>
        </w:rPr>
        <w:t xml:space="preserve"> n°35</w:t>
      </w:r>
    </w:p>
    <w:p w:rsidR="0054117F" w:rsidRDefault="0054117F" w:rsidP="0054117F">
      <w:pPr>
        <w:jc w:val="center"/>
        <w:rPr>
          <w:rFonts w:ascii="Times New Roman" w:hAnsi="Times New Roman" w:cs="Times New Roman"/>
          <w:sz w:val="36"/>
          <w:szCs w:val="36"/>
        </w:rPr>
      </w:pPr>
      <w:r>
        <w:rPr>
          <w:rFonts w:ascii="Times New Roman" w:hAnsi="Times New Roman" w:cs="Times New Roman"/>
          <w:sz w:val="36"/>
          <w:szCs w:val="36"/>
        </w:rPr>
        <w:t>présenté par</w:t>
      </w:r>
    </w:p>
    <w:p w:rsidR="0054117F" w:rsidRDefault="0054117F" w:rsidP="0054117F">
      <w:pPr>
        <w:jc w:val="center"/>
        <w:rPr>
          <w:rFonts w:ascii="Times New Roman" w:hAnsi="Times New Roman" w:cs="Times New Roman"/>
          <w:b/>
          <w:sz w:val="36"/>
          <w:szCs w:val="36"/>
        </w:rPr>
      </w:pPr>
      <w:r>
        <w:rPr>
          <w:rFonts w:ascii="Times New Roman" w:hAnsi="Times New Roman" w:cs="Times New Roman"/>
          <w:b/>
          <w:sz w:val="36"/>
          <w:szCs w:val="36"/>
        </w:rPr>
        <w:t>Après l’article 47</w:t>
      </w:r>
      <w:r w:rsidR="007D26B1">
        <w:rPr>
          <w:rFonts w:ascii="Times New Roman" w:hAnsi="Times New Roman" w:cs="Times New Roman"/>
          <w:b/>
          <w:sz w:val="36"/>
          <w:szCs w:val="36"/>
        </w:rPr>
        <w:t xml:space="preserve">  bis</w:t>
      </w:r>
    </w:p>
    <w:p w:rsidR="0054117F" w:rsidRDefault="0054117F" w:rsidP="0054117F">
      <w:pPr>
        <w:spacing w:after="0" w:line="240" w:lineRule="auto"/>
        <w:rPr>
          <w:rFonts w:ascii="Times New Roman" w:hAnsi="Times New Roman" w:cs="Times New Roman"/>
          <w:sz w:val="24"/>
          <w:szCs w:val="24"/>
        </w:rPr>
      </w:pPr>
      <w:r>
        <w:rPr>
          <w:rFonts w:ascii="Times New Roman" w:hAnsi="Times New Roman" w:cs="Times New Roman"/>
          <w:sz w:val="24"/>
          <w:szCs w:val="24"/>
        </w:rPr>
        <w:t>Il est ajouté un article ainsi rédigé :</w:t>
      </w:r>
    </w:p>
    <w:p w:rsidR="00EF3B27" w:rsidRDefault="00EF3B27" w:rsidP="0054117F">
      <w:pPr>
        <w:spacing w:after="0" w:line="240" w:lineRule="auto"/>
        <w:rPr>
          <w:rFonts w:ascii="Times New Roman" w:hAnsi="Times New Roman" w:cs="Times New Roman"/>
          <w:sz w:val="24"/>
          <w:szCs w:val="24"/>
        </w:rPr>
      </w:pPr>
    </w:p>
    <w:p w:rsidR="0054117F" w:rsidRDefault="0054117F" w:rsidP="0054117F">
      <w:pPr>
        <w:pStyle w:val="Paragraphedeliste"/>
        <w:numPr>
          <w:ilvl w:val="0"/>
          <w:numId w:val="9"/>
        </w:numPr>
      </w:pPr>
      <w:r>
        <w:t xml:space="preserve"> Le deuxième alinéa, la première phrase du deuxième aliéna et la dernière phrase du dernier alinéa de l’article L.146-4-2 du code de l’action sociale et des familles sont abrogés.</w:t>
      </w:r>
    </w:p>
    <w:p w:rsidR="0054117F" w:rsidRDefault="0054117F" w:rsidP="0054117F">
      <w:pPr>
        <w:pStyle w:val="Paragraphedeliste"/>
        <w:numPr>
          <w:ilvl w:val="0"/>
          <w:numId w:val="9"/>
        </w:numPr>
      </w:pPr>
      <w:r>
        <w:t>Le dernier alinéa du I de l’article L.14-10-7 du code de l’action sociale et des familles est abrogé.</w:t>
      </w:r>
    </w:p>
    <w:p w:rsidR="0054117F" w:rsidRDefault="0054117F" w:rsidP="0054117F">
      <w:pPr>
        <w:spacing w:after="0" w:line="240" w:lineRule="auto"/>
        <w:rPr>
          <w:rFonts w:ascii="Times New Roman" w:hAnsi="Times New Roman" w:cs="Times New Roman"/>
          <w:sz w:val="24"/>
          <w:szCs w:val="24"/>
        </w:rPr>
      </w:pPr>
    </w:p>
    <w:p w:rsidR="0054117F" w:rsidRDefault="0054117F" w:rsidP="0054117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Exposé sommaire</w:t>
      </w:r>
    </w:p>
    <w:p w:rsidR="0054117F" w:rsidRPr="00EC798D" w:rsidRDefault="0054117F" w:rsidP="0054117F">
      <w:pPr>
        <w:spacing w:after="0" w:line="240" w:lineRule="auto"/>
        <w:jc w:val="center"/>
        <w:rPr>
          <w:rFonts w:ascii="Times New Roman" w:hAnsi="Times New Roman" w:cs="Times New Roman"/>
          <w:b/>
          <w:sz w:val="36"/>
          <w:szCs w:val="36"/>
        </w:rPr>
      </w:pPr>
    </w:p>
    <w:p w:rsidR="0054117F" w:rsidRDefault="00EF3B27" w:rsidP="0054117F">
      <w:pPr>
        <w:spacing w:after="0" w:line="240" w:lineRule="auto"/>
        <w:rPr>
          <w:rFonts w:ascii="Times New Roman" w:hAnsi="Times New Roman" w:cs="Times New Roman"/>
          <w:sz w:val="24"/>
          <w:szCs w:val="24"/>
        </w:rPr>
      </w:pPr>
      <w:r w:rsidRPr="00EC798D">
        <w:rPr>
          <w:rFonts w:ascii="Times New Roman" w:hAnsi="Times New Roman" w:cs="Times New Roman"/>
          <w:sz w:val="24"/>
          <w:szCs w:val="24"/>
        </w:rPr>
        <w:t>Il s’agit d’un a</w:t>
      </w:r>
      <w:r w:rsidR="00D05294">
        <w:rPr>
          <w:rFonts w:ascii="Times New Roman" w:hAnsi="Times New Roman" w:cs="Times New Roman"/>
          <w:sz w:val="24"/>
          <w:szCs w:val="24"/>
        </w:rPr>
        <w:t xml:space="preserve">mendement rédactionnel. </w:t>
      </w:r>
      <w:r w:rsidR="0054117F">
        <w:rPr>
          <w:rFonts w:ascii="Times New Roman" w:hAnsi="Times New Roman" w:cs="Times New Roman"/>
          <w:sz w:val="24"/>
          <w:szCs w:val="24"/>
        </w:rPr>
        <w:t xml:space="preserve"> Le nouvel article L.14-10-7-1 </w:t>
      </w:r>
      <w:r w:rsidR="007D26B1">
        <w:rPr>
          <w:rFonts w:ascii="Times New Roman" w:hAnsi="Times New Roman" w:cs="Times New Roman"/>
          <w:sz w:val="24"/>
          <w:szCs w:val="24"/>
        </w:rPr>
        <w:t>du CASF</w:t>
      </w:r>
      <w:r w:rsidR="0054117F">
        <w:rPr>
          <w:rFonts w:ascii="Times New Roman" w:hAnsi="Times New Roman" w:cs="Times New Roman"/>
          <w:sz w:val="24"/>
          <w:szCs w:val="24"/>
        </w:rPr>
        <w:t xml:space="preserve"> prévoit fort opportunément une seule convention entre la CNSA et le président du conseil général.</w:t>
      </w:r>
    </w:p>
    <w:p w:rsidR="0054117F" w:rsidRDefault="0054117F" w:rsidP="0054117F">
      <w:pPr>
        <w:spacing w:after="0" w:line="240" w:lineRule="auto"/>
        <w:rPr>
          <w:rFonts w:ascii="Times New Roman" w:hAnsi="Times New Roman" w:cs="Times New Roman"/>
          <w:sz w:val="24"/>
          <w:szCs w:val="24"/>
        </w:rPr>
      </w:pPr>
    </w:p>
    <w:p w:rsidR="0054117F" w:rsidRDefault="0054117F" w:rsidP="0054117F">
      <w:pPr>
        <w:spacing w:after="0" w:line="240" w:lineRule="auto"/>
        <w:rPr>
          <w:rFonts w:ascii="Times New Roman" w:hAnsi="Times New Roman" w:cs="Times New Roman"/>
          <w:sz w:val="24"/>
          <w:szCs w:val="24"/>
        </w:rPr>
      </w:pPr>
      <w:r>
        <w:rPr>
          <w:rFonts w:ascii="Times New Roman" w:hAnsi="Times New Roman" w:cs="Times New Roman"/>
          <w:sz w:val="24"/>
          <w:szCs w:val="24"/>
        </w:rPr>
        <w:t>Il convient donc d’abroger les dispositions relatives à deux conventions qui risquent de faire des doublons inutiles et complexes</w:t>
      </w:r>
    </w:p>
    <w:p w:rsidR="00E0541C" w:rsidRDefault="00E0541C" w:rsidP="0054117F">
      <w:pPr>
        <w:spacing w:after="0" w:line="240" w:lineRule="auto"/>
        <w:rPr>
          <w:rFonts w:ascii="Times New Roman" w:hAnsi="Times New Roman" w:cs="Times New Roman"/>
          <w:sz w:val="24"/>
          <w:szCs w:val="24"/>
        </w:rPr>
      </w:pPr>
    </w:p>
    <w:p w:rsidR="00E0541C" w:rsidRDefault="00E0541C" w:rsidP="0054117F">
      <w:pPr>
        <w:spacing w:after="0" w:line="240" w:lineRule="auto"/>
        <w:rPr>
          <w:rFonts w:ascii="Times New Roman" w:hAnsi="Times New Roman" w:cs="Times New Roman"/>
          <w:sz w:val="24"/>
          <w:szCs w:val="24"/>
        </w:rPr>
      </w:pPr>
    </w:p>
    <w:p w:rsidR="00E0541C" w:rsidRDefault="00E0541C" w:rsidP="0054117F">
      <w:pPr>
        <w:spacing w:after="0" w:line="240" w:lineRule="auto"/>
        <w:rPr>
          <w:rFonts w:ascii="Times New Roman" w:hAnsi="Times New Roman" w:cs="Times New Roman"/>
          <w:sz w:val="24"/>
          <w:szCs w:val="24"/>
        </w:rPr>
      </w:pPr>
    </w:p>
    <w:p w:rsidR="00E0541C" w:rsidRDefault="00E0541C" w:rsidP="0054117F">
      <w:pPr>
        <w:spacing w:after="0" w:line="240" w:lineRule="auto"/>
        <w:rPr>
          <w:rFonts w:ascii="Times New Roman" w:hAnsi="Times New Roman" w:cs="Times New Roman"/>
          <w:sz w:val="24"/>
          <w:szCs w:val="24"/>
        </w:rPr>
      </w:pPr>
    </w:p>
    <w:p w:rsidR="00E0541C" w:rsidRDefault="00E0541C" w:rsidP="0054117F">
      <w:pPr>
        <w:spacing w:after="0" w:line="240" w:lineRule="auto"/>
        <w:rPr>
          <w:rFonts w:ascii="Times New Roman" w:hAnsi="Times New Roman" w:cs="Times New Roman"/>
          <w:sz w:val="24"/>
          <w:szCs w:val="24"/>
        </w:rPr>
      </w:pPr>
    </w:p>
    <w:p w:rsidR="00E0541C" w:rsidRDefault="00E0541C" w:rsidP="0054117F">
      <w:pPr>
        <w:spacing w:after="0" w:line="240" w:lineRule="auto"/>
        <w:rPr>
          <w:rFonts w:ascii="Times New Roman" w:hAnsi="Times New Roman" w:cs="Times New Roman"/>
          <w:sz w:val="24"/>
          <w:szCs w:val="24"/>
        </w:rPr>
      </w:pPr>
    </w:p>
    <w:p w:rsidR="00E0541C" w:rsidRDefault="00E0541C" w:rsidP="0054117F">
      <w:pPr>
        <w:spacing w:after="0" w:line="240" w:lineRule="auto"/>
        <w:rPr>
          <w:rFonts w:ascii="Times New Roman" w:hAnsi="Times New Roman" w:cs="Times New Roman"/>
          <w:sz w:val="24"/>
          <w:szCs w:val="24"/>
        </w:rPr>
      </w:pPr>
    </w:p>
    <w:p w:rsidR="00E0541C" w:rsidRDefault="00E0541C" w:rsidP="0054117F">
      <w:pPr>
        <w:spacing w:after="0" w:line="240" w:lineRule="auto"/>
        <w:rPr>
          <w:rFonts w:ascii="Times New Roman" w:hAnsi="Times New Roman" w:cs="Times New Roman"/>
          <w:sz w:val="24"/>
          <w:szCs w:val="24"/>
        </w:rPr>
      </w:pPr>
    </w:p>
    <w:p w:rsidR="00E0541C" w:rsidRDefault="00E0541C" w:rsidP="0054117F">
      <w:pPr>
        <w:spacing w:after="0" w:line="240" w:lineRule="auto"/>
        <w:rPr>
          <w:rFonts w:ascii="Times New Roman" w:hAnsi="Times New Roman" w:cs="Times New Roman"/>
          <w:sz w:val="24"/>
          <w:szCs w:val="24"/>
        </w:rPr>
      </w:pPr>
    </w:p>
    <w:p w:rsidR="00E0541C" w:rsidRDefault="00E0541C" w:rsidP="0054117F">
      <w:pPr>
        <w:spacing w:after="0" w:line="240" w:lineRule="auto"/>
        <w:rPr>
          <w:rFonts w:ascii="Times New Roman" w:hAnsi="Times New Roman" w:cs="Times New Roman"/>
          <w:sz w:val="24"/>
          <w:szCs w:val="24"/>
        </w:rPr>
      </w:pPr>
    </w:p>
    <w:p w:rsidR="00E0541C" w:rsidRDefault="00E0541C" w:rsidP="0054117F">
      <w:pPr>
        <w:spacing w:after="0" w:line="240" w:lineRule="auto"/>
        <w:rPr>
          <w:rFonts w:ascii="Times New Roman" w:hAnsi="Times New Roman" w:cs="Times New Roman"/>
          <w:sz w:val="24"/>
          <w:szCs w:val="24"/>
        </w:rPr>
      </w:pPr>
    </w:p>
    <w:p w:rsidR="00E0541C" w:rsidRDefault="00E0541C" w:rsidP="0054117F">
      <w:pPr>
        <w:spacing w:after="0" w:line="240" w:lineRule="auto"/>
        <w:rPr>
          <w:rFonts w:ascii="Times New Roman" w:hAnsi="Times New Roman" w:cs="Times New Roman"/>
          <w:sz w:val="24"/>
          <w:szCs w:val="24"/>
        </w:rPr>
      </w:pPr>
    </w:p>
    <w:p w:rsidR="00E0541C" w:rsidRDefault="00E0541C" w:rsidP="0054117F">
      <w:pPr>
        <w:spacing w:after="0" w:line="240" w:lineRule="auto"/>
        <w:rPr>
          <w:rFonts w:ascii="Times New Roman" w:hAnsi="Times New Roman" w:cs="Times New Roman"/>
          <w:sz w:val="24"/>
          <w:szCs w:val="24"/>
        </w:rPr>
      </w:pPr>
    </w:p>
    <w:p w:rsidR="00E0541C" w:rsidRDefault="00E0541C" w:rsidP="0054117F">
      <w:pPr>
        <w:spacing w:after="0" w:line="240" w:lineRule="auto"/>
        <w:rPr>
          <w:rFonts w:ascii="Times New Roman" w:hAnsi="Times New Roman" w:cs="Times New Roman"/>
          <w:sz w:val="24"/>
          <w:szCs w:val="24"/>
        </w:rPr>
      </w:pPr>
    </w:p>
    <w:p w:rsidR="00E0541C" w:rsidRDefault="00E0541C" w:rsidP="0054117F">
      <w:pPr>
        <w:spacing w:after="0" w:line="240" w:lineRule="auto"/>
        <w:rPr>
          <w:rFonts w:ascii="Times New Roman" w:hAnsi="Times New Roman" w:cs="Times New Roman"/>
          <w:sz w:val="24"/>
          <w:szCs w:val="24"/>
        </w:rPr>
      </w:pPr>
    </w:p>
    <w:p w:rsidR="00E0541C" w:rsidRDefault="00E0541C" w:rsidP="0054117F">
      <w:pPr>
        <w:spacing w:after="0" w:line="240" w:lineRule="auto"/>
        <w:rPr>
          <w:rFonts w:ascii="Times New Roman" w:hAnsi="Times New Roman" w:cs="Times New Roman"/>
          <w:sz w:val="24"/>
          <w:szCs w:val="24"/>
        </w:rPr>
      </w:pPr>
    </w:p>
    <w:p w:rsidR="00E0541C" w:rsidRDefault="00E0541C" w:rsidP="0054117F">
      <w:pPr>
        <w:spacing w:after="0" w:line="240" w:lineRule="auto"/>
        <w:rPr>
          <w:rFonts w:ascii="Times New Roman" w:hAnsi="Times New Roman" w:cs="Times New Roman"/>
          <w:sz w:val="24"/>
          <w:szCs w:val="24"/>
        </w:rPr>
      </w:pPr>
    </w:p>
    <w:p w:rsidR="00E0541C" w:rsidRDefault="00E0541C" w:rsidP="0054117F">
      <w:pPr>
        <w:spacing w:after="0" w:line="240" w:lineRule="auto"/>
        <w:rPr>
          <w:rFonts w:ascii="Times New Roman" w:hAnsi="Times New Roman" w:cs="Times New Roman"/>
          <w:sz w:val="24"/>
          <w:szCs w:val="24"/>
        </w:rPr>
      </w:pPr>
    </w:p>
    <w:p w:rsidR="00E0541C" w:rsidRDefault="00E0541C" w:rsidP="0054117F">
      <w:pPr>
        <w:spacing w:after="0" w:line="240" w:lineRule="auto"/>
        <w:rPr>
          <w:rFonts w:ascii="Times New Roman" w:hAnsi="Times New Roman" w:cs="Times New Roman"/>
          <w:sz w:val="24"/>
          <w:szCs w:val="24"/>
        </w:rPr>
      </w:pPr>
    </w:p>
    <w:p w:rsidR="00E0541C" w:rsidRDefault="00E0541C" w:rsidP="0054117F">
      <w:pPr>
        <w:spacing w:after="0" w:line="240" w:lineRule="auto"/>
        <w:rPr>
          <w:rFonts w:ascii="Times New Roman" w:hAnsi="Times New Roman" w:cs="Times New Roman"/>
          <w:sz w:val="24"/>
          <w:szCs w:val="24"/>
        </w:rPr>
      </w:pPr>
    </w:p>
    <w:p w:rsidR="00E0541C" w:rsidRDefault="00E0541C" w:rsidP="00E0541C">
      <w:pPr>
        <w:jc w:val="center"/>
        <w:rPr>
          <w:rFonts w:ascii="Times New Roman" w:hAnsi="Times New Roman" w:cs="Times New Roman"/>
          <w:sz w:val="24"/>
          <w:szCs w:val="24"/>
        </w:rPr>
      </w:pPr>
      <w:r>
        <w:rPr>
          <w:rFonts w:ascii="Times New Roman" w:hAnsi="Times New Roman" w:cs="Times New Roman"/>
          <w:sz w:val="24"/>
          <w:szCs w:val="24"/>
        </w:rPr>
        <w:t>SENAT</w:t>
      </w:r>
      <w:r w:rsidRPr="00E1058D">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w:t>
      </w:r>
    </w:p>
    <w:p w:rsidR="00E0541C" w:rsidRDefault="00E0541C" w:rsidP="00E0541C">
      <w:pPr>
        <w:jc w:val="center"/>
        <w:rPr>
          <w:rFonts w:ascii="Times New Roman" w:hAnsi="Times New Roman" w:cs="Times New Roman"/>
          <w:sz w:val="24"/>
          <w:szCs w:val="24"/>
        </w:rPr>
      </w:pPr>
      <w:r>
        <w:rPr>
          <w:rFonts w:ascii="Times New Roman" w:hAnsi="Times New Roman" w:cs="Times New Roman"/>
          <w:sz w:val="24"/>
          <w:szCs w:val="24"/>
        </w:rPr>
        <w:t>PROJET DE LOI D’ADAPTATION DE LA SOCIETE AU VIEILLISSEMENT</w:t>
      </w:r>
    </w:p>
    <w:p w:rsidR="00E0541C" w:rsidRDefault="00E0541C" w:rsidP="00E0541C">
      <w:pPr>
        <w:jc w:val="center"/>
        <w:rPr>
          <w:rFonts w:ascii="Times New Roman" w:hAnsi="Times New Roman" w:cs="Times New Roman"/>
          <w:b/>
          <w:sz w:val="36"/>
          <w:szCs w:val="36"/>
        </w:rPr>
      </w:pPr>
      <w:r>
        <w:rPr>
          <w:rFonts w:ascii="Times New Roman" w:hAnsi="Times New Roman" w:cs="Times New Roman"/>
          <w:b/>
          <w:sz w:val="36"/>
          <w:szCs w:val="36"/>
        </w:rPr>
        <w:t>Amendement</w:t>
      </w:r>
      <w:r w:rsidR="005E310E">
        <w:rPr>
          <w:rFonts w:ascii="Times New Roman" w:hAnsi="Times New Roman" w:cs="Times New Roman"/>
          <w:b/>
          <w:sz w:val="36"/>
          <w:szCs w:val="36"/>
        </w:rPr>
        <w:t xml:space="preserve"> n°36</w:t>
      </w:r>
    </w:p>
    <w:p w:rsidR="00E0541C" w:rsidRDefault="00E0541C" w:rsidP="00E0541C">
      <w:pPr>
        <w:jc w:val="center"/>
        <w:rPr>
          <w:rFonts w:ascii="Times New Roman" w:hAnsi="Times New Roman" w:cs="Times New Roman"/>
          <w:sz w:val="36"/>
          <w:szCs w:val="36"/>
        </w:rPr>
      </w:pPr>
      <w:r>
        <w:rPr>
          <w:rFonts w:ascii="Times New Roman" w:hAnsi="Times New Roman" w:cs="Times New Roman"/>
          <w:sz w:val="36"/>
          <w:szCs w:val="36"/>
        </w:rPr>
        <w:t>présenté par</w:t>
      </w:r>
    </w:p>
    <w:p w:rsidR="00E0541C" w:rsidRDefault="00E0541C" w:rsidP="00E0541C">
      <w:pPr>
        <w:jc w:val="center"/>
        <w:rPr>
          <w:rFonts w:ascii="Times New Roman" w:hAnsi="Times New Roman" w:cs="Times New Roman"/>
          <w:b/>
          <w:sz w:val="36"/>
          <w:szCs w:val="36"/>
        </w:rPr>
      </w:pPr>
      <w:r>
        <w:rPr>
          <w:rFonts w:ascii="Times New Roman" w:hAnsi="Times New Roman" w:cs="Times New Roman"/>
          <w:b/>
          <w:sz w:val="36"/>
          <w:szCs w:val="36"/>
        </w:rPr>
        <w:t>Après l’article 47</w:t>
      </w:r>
      <w:r w:rsidR="007D26B1">
        <w:rPr>
          <w:rFonts w:ascii="Times New Roman" w:hAnsi="Times New Roman" w:cs="Times New Roman"/>
          <w:b/>
          <w:sz w:val="36"/>
          <w:szCs w:val="36"/>
        </w:rPr>
        <w:t xml:space="preserve"> bis</w:t>
      </w:r>
    </w:p>
    <w:p w:rsidR="00E0541C" w:rsidRDefault="00E0541C" w:rsidP="00E0541C">
      <w:pPr>
        <w:spacing w:after="0" w:line="240" w:lineRule="auto"/>
        <w:rPr>
          <w:rFonts w:ascii="Times New Roman" w:hAnsi="Times New Roman" w:cs="Times New Roman"/>
          <w:sz w:val="24"/>
          <w:szCs w:val="24"/>
        </w:rPr>
      </w:pPr>
      <w:r>
        <w:rPr>
          <w:rFonts w:ascii="Times New Roman" w:hAnsi="Times New Roman" w:cs="Times New Roman"/>
          <w:sz w:val="24"/>
          <w:szCs w:val="24"/>
        </w:rPr>
        <w:t>A la fin du 3° de l’article L.314-3-1 du code de l’action sociale et des familles, sont ajoutés les mots : « et les services de soins de longue durée pour personnes âgées relevant du I de l’article L.313-12 </w:t>
      </w:r>
    </w:p>
    <w:p w:rsidR="00E0541C" w:rsidRDefault="00E0541C" w:rsidP="00E0541C">
      <w:pPr>
        <w:spacing w:after="0" w:line="240" w:lineRule="auto"/>
        <w:rPr>
          <w:rFonts w:ascii="Times New Roman" w:hAnsi="Times New Roman" w:cs="Times New Roman"/>
          <w:sz w:val="24"/>
          <w:szCs w:val="24"/>
        </w:rPr>
      </w:pPr>
    </w:p>
    <w:p w:rsidR="00E0541C" w:rsidRDefault="00E0541C" w:rsidP="00E0541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Exposé sommaire</w:t>
      </w:r>
    </w:p>
    <w:p w:rsidR="00E0541C" w:rsidRDefault="00E0541C" w:rsidP="00E0541C">
      <w:pPr>
        <w:spacing w:after="0" w:line="240" w:lineRule="auto"/>
        <w:jc w:val="center"/>
        <w:rPr>
          <w:rFonts w:ascii="Times New Roman" w:hAnsi="Times New Roman" w:cs="Times New Roman"/>
          <w:b/>
          <w:sz w:val="36"/>
          <w:szCs w:val="36"/>
        </w:rPr>
      </w:pPr>
    </w:p>
    <w:p w:rsidR="00E0541C" w:rsidRPr="00EC798D" w:rsidRDefault="00E0541C" w:rsidP="00E0541C">
      <w:pPr>
        <w:jc w:val="both"/>
        <w:rPr>
          <w:rFonts w:ascii="Times New Roman" w:hAnsi="Times New Roman" w:cs="Times New Roman"/>
          <w:sz w:val="24"/>
          <w:szCs w:val="24"/>
        </w:rPr>
      </w:pPr>
      <w:r w:rsidRPr="00EC798D">
        <w:rPr>
          <w:rFonts w:ascii="Times New Roman" w:hAnsi="Times New Roman" w:cs="Times New Roman"/>
          <w:sz w:val="24"/>
          <w:szCs w:val="24"/>
        </w:rPr>
        <w:t xml:space="preserve">Cet amendement revient à l’origine de la CNSA qui a géré de 2005 à 2007  l’enveloppe des crédits afférents aux longs séjours. Il tend au regroupement des financements pour plus de souplesse dans la gestion des crédits. </w:t>
      </w:r>
    </w:p>
    <w:p w:rsidR="00E0541C" w:rsidRDefault="00E0541C" w:rsidP="00E0541C">
      <w:pPr>
        <w:jc w:val="both"/>
        <w:rPr>
          <w:rFonts w:ascii="Times New Roman" w:hAnsi="Times New Roman" w:cs="Times New Roman"/>
          <w:sz w:val="24"/>
          <w:szCs w:val="24"/>
        </w:rPr>
      </w:pPr>
      <w:r>
        <w:rPr>
          <w:rFonts w:ascii="Times New Roman" w:hAnsi="Times New Roman" w:cs="Times New Roman"/>
          <w:sz w:val="24"/>
          <w:szCs w:val="24"/>
        </w:rPr>
        <w:t>Le financement de la médicalisation des EHPAD a été unifié au niveau local puisqu’il relève désormais de la seule ARS et n’est plus partagé entre le préfet et l’ancienne ARH.</w:t>
      </w:r>
    </w:p>
    <w:p w:rsidR="00E0541C" w:rsidRDefault="00E0541C" w:rsidP="00E0541C">
      <w:pPr>
        <w:jc w:val="both"/>
        <w:rPr>
          <w:rFonts w:ascii="Times New Roman" w:hAnsi="Times New Roman" w:cs="Times New Roman"/>
          <w:sz w:val="24"/>
          <w:szCs w:val="24"/>
        </w:rPr>
      </w:pPr>
      <w:r>
        <w:rPr>
          <w:rFonts w:ascii="Times New Roman" w:hAnsi="Times New Roman" w:cs="Times New Roman"/>
          <w:sz w:val="24"/>
          <w:szCs w:val="24"/>
        </w:rPr>
        <w:t>Cette unification et cette simplification n’ont été prises en compte au niveau central puisque subsistent deux donneurs d’ordre : la CNSA et la DGOS. Le pire, c’est que ces donneurs d’ordre transmettent des consignes différentes, notamment ces derniers mois en matière de financement du plan Alzheimer qui est pourtant l’un des chantiers présidentiels du quinquennat. Ces instructions contradictoires ne sont pas sans incidences en matière de transferts de charges sur les conseils généraux et les résidents.</w:t>
      </w:r>
    </w:p>
    <w:p w:rsidR="00E0541C" w:rsidRDefault="00E0541C" w:rsidP="00E0541C">
      <w:pPr>
        <w:spacing w:after="0" w:line="240" w:lineRule="auto"/>
        <w:rPr>
          <w:rFonts w:ascii="Times New Roman" w:hAnsi="Times New Roman" w:cs="Times New Roman"/>
          <w:sz w:val="24"/>
          <w:szCs w:val="24"/>
        </w:rPr>
      </w:pPr>
      <w:r>
        <w:rPr>
          <w:rFonts w:ascii="Times New Roman" w:hAnsi="Times New Roman" w:cs="Times New Roman"/>
          <w:sz w:val="24"/>
          <w:szCs w:val="24"/>
        </w:rPr>
        <w:t>Alors que la partition des anciennes USLD est achevée, l’unification des moyens financés avec un pilotage de la part de la CNSA s’impose afin de simplifier le dispositif et de mieux mutualiser les moyens. Il convient de souligner que cette disposition aurait pour simple conséquence de revenir au texte originel créant la CNSA en 2005</w:t>
      </w:r>
    </w:p>
    <w:p w:rsidR="0044180F" w:rsidRDefault="0044180F" w:rsidP="007D26B1">
      <w:pPr>
        <w:jc w:val="center"/>
        <w:rPr>
          <w:rFonts w:ascii="Times New Roman" w:hAnsi="Times New Roman" w:cs="Times New Roman"/>
          <w:sz w:val="24"/>
          <w:szCs w:val="24"/>
        </w:rPr>
      </w:pPr>
    </w:p>
    <w:p w:rsidR="0044180F" w:rsidRDefault="0044180F" w:rsidP="009242BA">
      <w:pPr>
        <w:spacing w:after="0" w:line="240" w:lineRule="auto"/>
        <w:jc w:val="both"/>
        <w:rPr>
          <w:rFonts w:ascii="Times New Roman" w:hAnsi="Times New Roman" w:cs="Times New Roman"/>
          <w:sz w:val="24"/>
          <w:szCs w:val="24"/>
        </w:rPr>
      </w:pPr>
    </w:p>
    <w:p w:rsidR="0044180F" w:rsidRDefault="0044180F" w:rsidP="009242BA">
      <w:pPr>
        <w:spacing w:after="0" w:line="240" w:lineRule="auto"/>
        <w:jc w:val="both"/>
        <w:rPr>
          <w:rFonts w:ascii="Times New Roman" w:hAnsi="Times New Roman" w:cs="Times New Roman"/>
          <w:sz w:val="24"/>
          <w:szCs w:val="24"/>
        </w:rPr>
      </w:pPr>
    </w:p>
    <w:p w:rsidR="0044180F" w:rsidRDefault="0044180F" w:rsidP="009242BA">
      <w:pPr>
        <w:spacing w:after="0" w:line="240" w:lineRule="auto"/>
        <w:jc w:val="both"/>
        <w:rPr>
          <w:rFonts w:ascii="Times New Roman" w:hAnsi="Times New Roman" w:cs="Times New Roman"/>
          <w:sz w:val="24"/>
          <w:szCs w:val="24"/>
        </w:rPr>
      </w:pPr>
    </w:p>
    <w:p w:rsidR="0044180F" w:rsidRDefault="0044180F" w:rsidP="009242BA">
      <w:pPr>
        <w:spacing w:after="0" w:line="240" w:lineRule="auto"/>
        <w:jc w:val="both"/>
        <w:rPr>
          <w:rFonts w:ascii="Times New Roman" w:hAnsi="Times New Roman" w:cs="Times New Roman"/>
          <w:sz w:val="24"/>
          <w:szCs w:val="24"/>
        </w:rPr>
      </w:pPr>
    </w:p>
    <w:p w:rsidR="0044180F" w:rsidRDefault="0044180F" w:rsidP="009242BA">
      <w:pPr>
        <w:spacing w:after="0" w:line="240" w:lineRule="auto"/>
        <w:jc w:val="both"/>
        <w:rPr>
          <w:rFonts w:ascii="Times New Roman" w:hAnsi="Times New Roman" w:cs="Times New Roman"/>
          <w:sz w:val="24"/>
          <w:szCs w:val="24"/>
        </w:rPr>
      </w:pPr>
    </w:p>
    <w:p w:rsidR="0044180F" w:rsidRDefault="0044180F" w:rsidP="009242BA">
      <w:pPr>
        <w:spacing w:after="0" w:line="240" w:lineRule="auto"/>
        <w:jc w:val="both"/>
        <w:rPr>
          <w:rFonts w:ascii="Times New Roman" w:hAnsi="Times New Roman" w:cs="Times New Roman"/>
          <w:sz w:val="24"/>
          <w:szCs w:val="24"/>
        </w:rPr>
      </w:pPr>
    </w:p>
    <w:p w:rsidR="0044180F" w:rsidRDefault="0044180F" w:rsidP="009242BA">
      <w:pPr>
        <w:spacing w:after="0" w:line="240" w:lineRule="auto"/>
        <w:jc w:val="both"/>
        <w:rPr>
          <w:rFonts w:ascii="Times New Roman" w:hAnsi="Times New Roman" w:cs="Times New Roman"/>
          <w:sz w:val="24"/>
          <w:szCs w:val="24"/>
        </w:rPr>
      </w:pPr>
    </w:p>
    <w:p w:rsidR="0044180F" w:rsidRDefault="0044180F" w:rsidP="009242BA">
      <w:pPr>
        <w:spacing w:after="0" w:line="240" w:lineRule="auto"/>
        <w:jc w:val="both"/>
        <w:rPr>
          <w:rFonts w:ascii="Times New Roman" w:hAnsi="Times New Roman" w:cs="Times New Roman"/>
          <w:sz w:val="24"/>
          <w:szCs w:val="24"/>
        </w:rPr>
      </w:pPr>
    </w:p>
    <w:p w:rsidR="0044180F" w:rsidRDefault="0044180F" w:rsidP="009242BA">
      <w:pPr>
        <w:spacing w:after="0" w:line="240" w:lineRule="auto"/>
        <w:jc w:val="both"/>
        <w:rPr>
          <w:rFonts w:ascii="Times New Roman" w:hAnsi="Times New Roman" w:cs="Times New Roman"/>
          <w:sz w:val="24"/>
          <w:szCs w:val="24"/>
        </w:rPr>
      </w:pPr>
    </w:p>
    <w:p w:rsidR="0044180F" w:rsidRDefault="0044180F" w:rsidP="009242BA">
      <w:pPr>
        <w:spacing w:after="0" w:line="240" w:lineRule="auto"/>
        <w:jc w:val="both"/>
        <w:rPr>
          <w:rFonts w:ascii="Times New Roman" w:hAnsi="Times New Roman" w:cs="Times New Roman"/>
          <w:sz w:val="24"/>
          <w:szCs w:val="24"/>
        </w:rPr>
      </w:pPr>
    </w:p>
    <w:p w:rsidR="0044180F" w:rsidRDefault="0044180F" w:rsidP="009242BA">
      <w:pPr>
        <w:spacing w:after="0" w:line="240" w:lineRule="auto"/>
        <w:jc w:val="both"/>
        <w:rPr>
          <w:rFonts w:ascii="Times New Roman" w:hAnsi="Times New Roman" w:cs="Times New Roman"/>
          <w:sz w:val="24"/>
          <w:szCs w:val="24"/>
        </w:rPr>
      </w:pPr>
    </w:p>
    <w:p w:rsidR="0044180F" w:rsidRDefault="0044180F" w:rsidP="009242BA">
      <w:pPr>
        <w:spacing w:after="0" w:line="240" w:lineRule="auto"/>
        <w:jc w:val="both"/>
        <w:rPr>
          <w:rFonts w:ascii="Times New Roman" w:hAnsi="Times New Roman" w:cs="Times New Roman"/>
          <w:sz w:val="24"/>
          <w:szCs w:val="24"/>
        </w:rPr>
      </w:pPr>
    </w:p>
    <w:p w:rsidR="0044180F" w:rsidRDefault="0044180F" w:rsidP="0044180F">
      <w:pPr>
        <w:jc w:val="center"/>
        <w:rPr>
          <w:rFonts w:ascii="Times New Roman" w:hAnsi="Times New Roman" w:cs="Times New Roman"/>
          <w:sz w:val="24"/>
          <w:szCs w:val="24"/>
        </w:rPr>
      </w:pPr>
      <w:r>
        <w:rPr>
          <w:rFonts w:ascii="Times New Roman" w:hAnsi="Times New Roman" w:cs="Times New Roman"/>
          <w:sz w:val="24"/>
          <w:szCs w:val="24"/>
        </w:rPr>
        <w:t>SENAT</w:t>
      </w:r>
      <w:r w:rsidRPr="00E1058D">
        <w:rPr>
          <w:rFonts w:ascii="Times New Roman" w:hAnsi="Times New Roman" w:cs="Times New Roman"/>
          <w:sz w:val="24"/>
          <w:szCs w:val="24"/>
        </w:rPr>
        <w:t xml:space="preserve"> </w:t>
      </w:r>
    </w:p>
    <w:p w:rsidR="0044180F" w:rsidRDefault="0044180F" w:rsidP="0044180F">
      <w:pPr>
        <w:jc w:val="center"/>
        <w:rPr>
          <w:rFonts w:ascii="Times New Roman" w:hAnsi="Times New Roman" w:cs="Times New Roman"/>
          <w:sz w:val="24"/>
          <w:szCs w:val="24"/>
        </w:rPr>
      </w:pPr>
      <w:r>
        <w:rPr>
          <w:rFonts w:ascii="Times New Roman" w:hAnsi="Times New Roman" w:cs="Times New Roman"/>
          <w:sz w:val="24"/>
          <w:szCs w:val="24"/>
        </w:rPr>
        <w:t>PROJET DE LOI D’ADAPTATION DE LA SOCIETE AU VIEILLISSEMENT</w:t>
      </w:r>
    </w:p>
    <w:p w:rsidR="0044180F" w:rsidRDefault="0044180F" w:rsidP="0044180F">
      <w:pPr>
        <w:jc w:val="center"/>
        <w:rPr>
          <w:rFonts w:ascii="Times New Roman" w:hAnsi="Times New Roman" w:cs="Times New Roman"/>
          <w:b/>
          <w:sz w:val="36"/>
          <w:szCs w:val="36"/>
        </w:rPr>
      </w:pPr>
      <w:r>
        <w:rPr>
          <w:rFonts w:ascii="Times New Roman" w:hAnsi="Times New Roman" w:cs="Times New Roman"/>
          <w:b/>
          <w:sz w:val="36"/>
          <w:szCs w:val="36"/>
        </w:rPr>
        <w:t>Amendement</w:t>
      </w:r>
      <w:r w:rsidR="005E310E">
        <w:rPr>
          <w:rFonts w:ascii="Times New Roman" w:hAnsi="Times New Roman" w:cs="Times New Roman"/>
          <w:b/>
          <w:sz w:val="36"/>
          <w:szCs w:val="36"/>
        </w:rPr>
        <w:t xml:space="preserve"> n°37</w:t>
      </w:r>
    </w:p>
    <w:p w:rsidR="0044180F" w:rsidRDefault="0044180F" w:rsidP="0044180F">
      <w:pPr>
        <w:jc w:val="center"/>
        <w:rPr>
          <w:rFonts w:ascii="Times New Roman" w:hAnsi="Times New Roman" w:cs="Times New Roman"/>
          <w:sz w:val="36"/>
          <w:szCs w:val="36"/>
        </w:rPr>
      </w:pPr>
      <w:r>
        <w:rPr>
          <w:rFonts w:ascii="Times New Roman" w:hAnsi="Times New Roman" w:cs="Times New Roman"/>
          <w:sz w:val="36"/>
          <w:szCs w:val="36"/>
        </w:rPr>
        <w:t>présenté par</w:t>
      </w:r>
    </w:p>
    <w:p w:rsidR="0044180F" w:rsidRDefault="0044180F" w:rsidP="0044180F">
      <w:pPr>
        <w:jc w:val="center"/>
        <w:rPr>
          <w:rFonts w:ascii="Times New Roman" w:hAnsi="Times New Roman" w:cs="Times New Roman"/>
          <w:b/>
          <w:sz w:val="36"/>
          <w:szCs w:val="36"/>
        </w:rPr>
      </w:pPr>
      <w:r>
        <w:rPr>
          <w:rFonts w:ascii="Times New Roman" w:hAnsi="Times New Roman" w:cs="Times New Roman"/>
          <w:b/>
          <w:sz w:val="36"/>
          <w:szCs w:val="36"/>
        </w:rPr>
        <w:t>Article 53</w:t>
      </w:r>
    </w:p>
    <w:p w:rsidR="0044180F" w:rsidRDefault="0044180F" w:rsidP="0044180F">
      <w:pPr>
        <w:rPr>
          <w:rFonts w:ascii="Times New Roman" w:hAnsi="Times New Roman" w:cs="Times New Roman"/>
          <w:sz w:val="24"/>
          <w:szCs w:val="24"/>
        </w:rPr>
      </w:pPr>
      <w:r>
        <w:rPr>
          <w:rFonts w:ascii="Times New Roman" w:hAnsi="Times New Roman" w:cs="Times New Roman"/>
          <w:sz w:val="24"/>
          <w:szCs w:val="24"/>
        </w:rPr>
        <w:t>Les deux premiers alinéas de l’article 53 deviennent le I de cet article</w:t>
      </w:r>
    </w:p>
    <w:p w:rsidR="0044180F" w:rsidRDefault="0044180F" w:rsidP="0044180F">
      <w:pPr>
        <w:rPr>
          <w:rFonts w:ascii="Times New Roman" w:hAnsi="Times New Roman" w:cs="Times New Roman"/>
          <w:sz w:val="24"/>
          <w:szCs w:val="24"/>
        </w:rPr>
      </w:pPr>
      <w:r>
        <w:rPr>
          <w:rFonts w:ascii="Times New Roman" w:hAnsi="Times New Roman" w:cs="Times New Roman"/>
          <w:sz w:val="24"/>
          <w:szCs w:val="24"/>
        </w:rPr>
        <w:t xml:space="preserve">Il est ajouté un II </w:t>
      </w:r>
      <w:r w:rsidR="00A551CE">
        <w:rPr>
          <w:rFonts w:ascii="Times New Roman" w:hAnsi="Times New Roman" w:cs="Times New Roman"/>
          <w:sz w:val="24"/>
          <w:szCs w:val="24"/>
        </w:rPr>
        <w:t>et III</w:t>
      </w:r>
      <w:r>
        <w:rPr>
          <w:rFonts w:ascii="Times New Roman" w:hAnsi="Times New Roman" w:cs="Times New Roman"/>
          <w:sz w:val="24"/>
          <w:szCs w:val="24"/>
        </w:rPr>
        <w:t xml:space="preserve"> ainsi rédigé</w:t>
      </w:r>
      <w:r w:rsidR="00A551CE">
        <w:rPr>
          <w:rFonts w:ascii="Times New Roman" w:hAnsi="Times New Roman" w:cs="Times New Roman"/>
          <w:sz w:val="24"/>
          <w:szCs w:val="24"/>
        </w:rPr>
        <w:t>s</w:t>
      </w:r>
      <w:r>
        <w:rPr>
          <w:rFonts w:ascii="Times New Roman" w:hAnsi="Times New Roman" w:cs="Times New Roman"/>
          <w:sz w:val="24"/>
          <w:szCs w:val="24"/>
        </w:rPr>
        <w:t> :</w:t>
      </w:r>
    </w:p>
    <w:p w:rsidR="0044180F" w:rsidRDefault="0044180F" w:rsidP="00AB703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II – Au 11° du I de l’article L.312-1 du code de l’action sociale et des familles, après les mots </w:t>
      </w:r>
      <w:r>
        <w:rPr>
          <w:rFonts w:ascii="Times New Roman" w:hAnsi="Times New Roman" w:cs="Times New Roman"/>
          <w:i/>
          <w:sz w:val="24"/>
          <w:szCs w:val="24"/>
        </w:rPr>
        <w:t xml:space="preserve">« centres d’information et de coordination », </w:t>
      </w:r>
      <w:r>
        <w:rPr>
          <w:rFonts w:ascii="Times New Roman" w:hAnsi="Times New Roman" w:cs="Times New Roman"/>
          <w:sz w:val="24"/>
          <w:szCs w:val="24"/>
        </w:rPr>
        <w:t>ajouter les mots : </w:t>
      </w:r>
      <w:r>
        <w:rPr>
          <w:rFonts w:ascii="Times New Roman" w:hAnsi="Times New Roman" w:cs="Times New Roman"/>
          <w:i/>
          <w:sz w:val="24"/>
          <w:szCs w:val="24"/>
        </w:rPr>
        <w:t>« centres régionaux d’études, d’actions et d’information en faveur des personnes en situation de vulnérabilité »</w:t>
      </w:r>
      <w:r>
        <w:rPr>
          <w:rFonts w:ascii="Times New Roman" w:hAnsi="Times New Roman" w:cs="Times New Roman"/>
          <w:sz w:val="24"/>
          <w:szCs w:val="24"/>
        </w:rPr>
        <w:t>.</w:t>
      </w:r>
    </w:p>
    <w:p w:rsidR="00A551CE" w:rsidRPr="00A551CE" w:rsidRDefault="00A551CE" w:rsidP="00A551CE">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III – Un rapport est remis au Parlement dans l’année qui suit la publication de la présente loi sur la fusion dans les treize régions métropolitaine des </w:t>
      </w:r>
      <w:r w:rsidRPr="00A551CE">
        <w:rPr>
          <w:rFonts w:ascii="Times New Roman" w:hAnsi="Times New Roman" w:cs="Times New Roman"/>
          <w:sz w:val="24"/>
          <w:szCs w:val="24"/>
        </w:rPr>
        <w:t>centres régionaux d’études, d’actions et d’information en faveur des personnes en situation de vulnérabilité</w:t>
      </w:r>
      <w:r>
        <w:rPr>
          <w:rFonts w:ascii="Times New Roman" w:hAnsi="Times New Roman" w:cs="Times New Roman"/>
          <w:i/>
          <w:sz w:val="24"/>
          <w:szCs w:val="24"/>
        </w:rPr>
        <w:t> </w:t>
      </w:r>
      <w:r>
        <w:rPr>
          <w:rFonts w:ascii="Times New Roman" w:hAnsi="Times New Roman" w:cs="Times New Roman"/>
          <w:sz w:val="24"/>
          <w:szCs w:val="24"/>
        </w:rPr>
        <w:t xml:space="preserve"> et des observatoires régionaux de la santé</w:t>
      </w:r>
    </w:p>
    <w:p w:rsidR="0044180F" w:rsidRDefault="0044180F" w:rsidP="0044180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Exposé sommaire</w:t>
      </w:r>
    </w:p>
    <w:p w:rsidR="0044180F" w:rsidRDefault="0044180F" w:rsidP="0044180F">
      <w:pPr>
        <w:spacing w:after="0" w:line="240" w:lineRule="auto"/>
        <w:rPr>
          <w:rFonts w:ascii="Times New Roman" w:hAnsi="Times New Roman" w:cs="Times New Roman"/>
          <w:sz w:val="24"/>
          <w:szCs w:val="24"/>
        </w:rPr>
      </w:pPr>
    </w:p>
    <w:p w:rsidR="00A551CE" w:rsidRDefault="0044180F" w:rsidP="0044180F">
      <w:pPr>
        <w:jc w:val="both"/>
        <w:rPr>
          <w:rFonts w:ascii="Times New Roman" w:hAnsi="Times New Roman" w:cs="Times New Roman"/>
          <w:sz w:val="24"/>
          <w:szCs w:val="24"/>
        </w:rPr>
      </w:pPr>
      <w:r>
        <w:rPr>
          <w:rFonts w:ascii="Times New Roman" w:hAnsi="Times New Roman" w:cs="Times New Roman"/>
          <w:sz w:val="24"/>
          <w:szCs w:val="24"/>
        </w:rPr>
        <w:t>L’objet de cet amendement est d’inscrire</w:t>
      </w:r>
      <w:r w:rsidR="00AB7036">
        <w:rPr>
          <w:rFonts w:ascii="Times New Roman" w:hAnsi="Times New Roman" w:cs="Times New Roman"/>
          <w:sz w:val="24"/>
          <w:szCs w:val="24"/>
        </w:rPr>
        <w:t xml:space="preserve"> clairement</w:t>
      </w:r>
      <w:r>
        <w:rPr>
          <w:rFonts w:ascii="Times New Roman" w:hAnsi="Times New Roman" w:cs="Times New Roman"/>
          <w:sz w:val="24"/>
          <w:szCs w:val="24"/>
        </w:rPr>
        <w:t xml:space="preserve"> les CREAI comme centre</w:t>
      </w:r>
      <w:r w:rsidR="00AB7036">
        <w:rPr>
          <w:rFonts w:ascii="Times New Roman" w:hAnsi="Times New Roman" w:cs="Times New Roman"/>
          <w:sz w:val="24"/>
          <w:szCs w:val="24"/>
        </w:rPr>
        <w:t>s</w:t>
      </w:r>
      <w:r>
        <w:rPr>
          <w:rFonts w:ascii="Times New Roman" w:hAnsi="Times New Roman" w:cs="Times New Roman"/>
          <w:sz w:val="24"/>
          <w:szCs w:val="24"/>
        </w:rPr>
        <w:t xml:space="preserve"> de ressources relevant du 11° du I de l’article L.312-1 du code de l’action sociale et des familles et qui doi</w:t>
      </w:r>
      <w:r w:rsidR="00AB7036">
        <w:rPr>
          <w:rFonts w:ascii="Times New Roman" w:hAnsi="Times New Roman" w:cs="Times New Roman"/>
          <w:sz w:val="24"/>
          <w:szCs w:val="24"/>
        </w:rPr>
        <w:t>ven</w:t>
      </w:r>
      <w:r>
        <w:rPr>
          <w:rFonts w:ascii="Times New Roman" w:hAnsi="Times New Roman" w:cs="Times New Roman"/>
          <w:sz w:val="24"/>
          <w:szCs w:val="24"/>
        </w:rPr>
        <w:t xml:space="preserve">t </w:t>
      </w:r>
      <w:r w:rsidR="00AB7036">
        <w:rPr>
          <w:rFonts w:ascii="Times New Roman" w:hAnsi="Times New Roman" w:cs="Times New Roman"/>
          <w:sz w:val="24"/>
          <w:szCs w:val="24"/>
        </w:rPr>
        <w:t xml:space="preserve">continuer à </w:t>
      </w:r>
      <w:r>
        <w:rPr>
          <w:rFonts w:ascii="Times New Roman" w:hAnsi="Times New Roman" w:cs="Times New Roman"/>
          <w:sz w:val="24"/>
          <w:szCs w:val="24"/>
        </w:rPr>
        <w:t>être financé en application de l’article R.314-195 du CASF.</w:t>
      </w:r>
    </w:p>
    <w:p w:rsidR="00A551CE" w:rsidRDefault="00A551CE" w:rsidP="0044180F">
      <w:pPr>
        <w:jc w:val="both"/>
        <w:rPr>
          <w:rFonts w:ascii="Times New Roman" w:hAnsi="Times New Roman" w:cs="Times New Roman"/>
          <w:sz w:val="24"/>
          <w:szCs w:val="24"/>
        </w:rPr>
      </w:pPr>
      <w:r>
        <w:rPr>
          <w:rFonts w:ascii="Times New Roman" w:hAnsi="Times New Roman" w:cs="Times New Roman"/>
          <w:sz w:val="24"/>
          <w:szCs w:val="24"/>
        </w:rPr>
        <w:t>Les CREAI et les ORS sont des organismes parapublics d’étude pour les besoins des ARS</w:t>
      </w:r>
      <w:r w:rsidR="004335BD">
        <w:rPr>
          <w:rFonts w:ascii="Times New Roman" w:hAnsi="Times New Roman" w:cs="Times New Roman"/>
          <w:sz w:val="24"/>
          <w:szCs w:val="24"/>
        </w:rPr>
        <w:t xml:space="preserve"> remplissant des missions similaires. La création des nouvelles régions qui doit entrainer la fusion des ces CREAI et des ORS dans leur nouvelle région doit être mis à profit pour aller vers la fusion des CREAI et des ORS dans le but d’économies de moyens et de mutualisation des compétences.</w:t>
      </w:r>
    </w:p>
    <w:p w:rsidR="0044180F" w:rsidRDefault="0044180F" w:rsidP="0044180F">
      <w:pPr>
        <w:jc w:val="both"/>
        <w:rPr>
          <w:rFonts w:ascii="Times New Roman" w:hAnsi="Times New Roman" w:cs="Times New Roman"/>
          <w:sz w:val="24"/>
          <w:szCs w:val="24"/>
        </w:rPr>
      </w:pPr>
    </w:p>
    <w:p w:rsidR="00A8177B" w:rsidRDefault="00A8177B">
      <w:r>
        <w:br w:type="page"/>
      </w:r>
    </w:p>
    <w:p w:rsidR="006F3D85" w:rsidRDefault="008027E4" w:rsidP="006F3D85">
      <w:pPr>
        <w:jc w:val="center"/>
        <w:rPr>
          <w:rFonts w:ascii="Times New Roman" w:hAnsi="Times New Roman" w:cs="Times New Roman"/>
          <w:sz w:val="24"/>
          <w:szCs w:val="24"/>
        </w:rPr>
      </w:pPr>
      <w:r>
        <w:rPr>
          <w:rFonts w:ascii="Times New Roman" w:hAnsi="Times New Roman" w:cs="Times New Roman"/>
          <w:sz w:val="24"/>
          <w:szCs w:val="24"/>
        </w:rPr>
        <w:t>SENAT</w:t>
      </w:r>
      <w:r w:rsidRPr="00E1058D">
        <w:rPr>
          <w:rFonts w:ascii="Times New Roman" w:hAnsi="Times New Roman" w:cs="Times New Roman"/>
          <w:sz w:val="24"/>
          <w:szCs w:val="24"/>
        </w:rPr>
        <w:t xml:space="preserve"> </w:t>
      </w:r>
      <w:r w:rsidR="006F3D85">
        <w:rPr>
          <w:rFonts w:ascii="Times New Roman" w:hAnsi="Times New Roman" w:cs="Times New Roman"/>
          <w:sz w:val="24"/>
          <w:szCs w:val="24"/>
        </w:rPr>
        <w:t>___________________________________________________________________________</w:t>
      </w:r>
    </w:p>
    <w:p w:rsidR="006F3D85" w:rsidRDefault="006F3D85" w:rsidP="006F3D85">
      <w:pPr>
        <w:jc w:val="center"/>
        <w:rPr>
          <w:rFonts w:ascii="Times New Roman" w:hAnsi="Times New Roman" w:cs="Times New Roman"/>
          <w:sz w:val="24"/>
          <w:szCs w:val="24"/>
        </w:rPr>
      </w:pPr>
      <w:r>
        <w:rPr>
          <w:rFonts w:ascii="Times New Roman" w:hAnsi="Times New Roman" w:cs="Times New Roman"/>
          <w:sz w:val="24"/>
          <w:szCs w:val="24"/>
        </w:rPr>
        <w:t>PROJET DE LOI D’ADAPTATION DE LA SOCIETE AU VIEILLISSEMENT</w:t>
      </w:r>
    </w:p>
    <w:p w:rsidR="0043107A" w:rsidRDefault="0043107A" w:rsidP="0043107A">
      <w:pPr>
        <w:jc w:val="center"/>
        <w:rPr>
          <w:rFonts w:ascii="Times New Roman" w:hAnsi="Times New Roman" w:cs="Times New Roman"/>
          <w:b/>
          <w:sz w:val="36"/>
          <w:szCs w:val="36"/>
        </w:rPr>
      </w:pPr>
      <w:r>
        <w:rPr>
          <w:rFonts w:ascii="Times New Roman" w:hAnsi="Times New Roman" w:cs="Times New Roman"/>
          <w:b/>
          <w:sz w:val="36"/>
          <w:szCs w:val="36"/>
        </w:rPr>
        <w:t>Amendement</w:t>
      </w:r>
      <w:r w:rsidR="005E310E">
        <w:rPr>
          <w:rFonts w:ascii="Times New Roman" w:hAnsi="Times New Roman" w:cs="Times New Roman"/>
          <w:b/>
          <w:sz w:val="36"/>
          <w:szCs w:val="36"/>
        </w:rPr>
        <w:t xml:space="preserve"> n°38</w:t>
      </w:r>
    </w:p>
    <w:p w:rsidR="0043107A" w:rsidRDefault="0043107A" w:rsidP="0043107A">
      <w:pPr>
        <w:jc w:val="center"/>
        <w:rPr>
          <w:rFonts w:ascii="Times New Roman" w:hAnsi="Times New Roman" w:cs="Times New Roman"/>
          <w:sz w:val="36"/>
          <w:szCs w:val="36"/>
        </w:rPr>
      </w:pPr>
      <w:r>
        <w:rPr>
          <w:rFonts w:ascii="Times New Roman" w:hAnsi="Times New Roman" w:cs="Times New Roman"/>
          <w:sz w:val="36"/>
          <w:szCs w:val="36"/>
        </w:rPr>
        <w:t>présenté par</w:t>
      </w:r>
    </w:p>
    <w:p w:rsidR="0043107A" w:rsidRDefault="008027E4" w:rsidP="0043107A">
      <w:pPr>
        <w:jc w:val="center"/>
        <w:rPr>
          <w:rFonts w:ascii="Times New Roman" w:hAnsi="Times New Roman" w:cs="Times New Roman"/>
          <w:b/>
          <w:sz w:val="36"/>
          <w:szCs w:val="36"/>
        </w:rPr>
      </w:pPr>
      <w:r>
        <w:rPr>
          <w:rFonts w:ascii="Times New Roman" w:hAnsi="Times New Roman" w:cs="Times New Roman"/>
          <w:b/>
          <w:sz w:val="36"/>
          <w:szCs w:val="36"/>
        </w:rPr>
        <w:t>A</w:t>
      </w:r>
      <w:r w:rsidR="0043107A">
        <w:rPr>
          <w:rFonts w:ascii="Times New Roman" w:hAnsi="Times New Roman" w:cs="Times New Roman"/>
          <w:b/>
          <w:sz w:val="36"/>
          <w:szCs w:val="36"/>
        </w:rPr>
        <w:t>rticle 54</w:t>
      </w:r>
      <w:r w:rsidR="001D2E46">
        <w:rPr>
          <w:rFonts w:ascii="Times New Roman" w:hAnsi="Times New Roman" w:cs="Times New Roman"/>
          <w:b/>
          <w:sz w:val="36"/>
          <w:szCs w:val="36"/>
        </w:rPr>
        <w:t xml:space="preserve"> bis</w:t>
      </w:r>
    </w:p>
    <w:p w:rsidR="0043107A" w:rsidRPr="001D2E46" w:rsidRDefault="001D2E46" w:rsidP="0043107A">
      <w:pPr>
        <w:jc w:val="both"/>
        <w:rPr>
          <w:rFonts w:ascii="Times New Roman" w:hAnsi="Times New Roman" w:cs="Times New Roman"/>
          <w:sz w:val="24"/>
          <w:szCs w:val="24"/>
        </w:rPr>
      </w:pPr>
      <w:r>
        <w:rPr>
          <w:rFonts w:ascii="Times New Roman" w:hAnsi="Times New Roman" w:cs="Times New Roman"/>
          <w:sz w:val="24"/>
          <w:szCs w:val="24"/>
        </w:rPr>
        <w:t xml:space="preserve">Après le </w:t>
      </w:r>
      <w:r w:rsidR="007D26B1">
        <w:rPr>
          <w:rFonts w:ascii="Times New Roman" w:hAnsi="Times New Roman" w:cs="Times New Roman"/>
          <w:sz w:val="24"/>
          <w:szCs w:val="24"/>
        </w:rPr>
        <w:t>dix septième</w:t>
      </w:r>
      <w:r>
        <w:rPr>
          <w:rFonts w:ascii="Times New Roman" w:hAnsi="Times New Roman" w:cs="Times New Roman"/>
          <w:sz w:val="24"/>
          <w:szCs w:val="24"/>
        </w:rPr>
        <w:t xml:space="preserve"> alinéa</w:t>
      </w:r>
      <w:r w:rsidR="00E0485E">
        <w:rPr>
          <w:rFonts w:ascii="Times New Roman" w:hAnsi="Times New Roman" w:cs="Times New Roman"/>
          <w:sz w:val="24"/>
          <w:szCs w:val="24"/>
        </w:rPr>
        <w:t xml:space="preserve"> de l’article 54 bis</w:t>
      </w:r>
      <w:r>
        <w:rPr>
          <w:rFonts w:ascii="Times New Roman" w:hAnsi="Times New Roman" w:cs="Times New Roman"/>
          <w:sz w:val="24"/>
          <w:szCs w:val="24"/>
        </w:rPr>
        <w:t>, il est inséré un alinéa ainsi rédigé :</w:t>
      </w:r>
    </w:p>
    <w:p w:rsidR="0043107A" w:rsidRDefault="0043107A" w:rsidP="0043107A">
      <w:pPr>
        <w:tabs>
          <w:tab w:val="left" w:pos="0"/>
        </w:tabs>
        <w:jc w:val="both"/>
        <w:rPr>
          <w:rFonts w:ascii="Times New Roman" w:hAnsi="Times New Roman" w:cs="Times New Roman"/>
          <w:i/>
          <w:sz w:val="24"/>
          <w:szCs w:val="24"/>
        </w:rPr>
      </w:pPr>
      <w:r>
        <w:rPr>
          <w:rFonts w:ascii="Times New Roman" w:hAnsi="Times New Roman" w:cs="Times New Roman"/>
          <w:i/>
          <w:sz w:val="24"/>
          <w:szCs w:val="24"/>
        </w:rPr>
        <w:t>Le  président du conseil général en lien avec les services de l’Etat concernés et ceux de l’agence régionale de la santé et les caisses de retraite, établit un document appelé « effort social départemental en faveur des personnes en situation de handicap et des personnes âgées en perte d’autonomie » qui précise les moyens humains et financiers que le conseil général, l’Etat et l’agence régional de la santé, des caisses de retraite consacrent  aux différentes politiques en en faveur des personnes en situation de handicap et des personnes âgées en perte d’autonomie. Ce document est transmis  au conseil départemental de la citoyenneté et de l’autonomie.</w:t>
      </w:r>
    </w:p>
    <w:p w:rsidR="0043107A" w:rsidRDefault="0043107A" w:rsidP="001D2E46">
      <w:pPr>
        <w:jc w:val="both"/>
        <w:rPr>
          <w:rFonts w:ascii="Times New Roman" w:hAnsi="Times New Roman" w:cs="Times New Roman"/>
          <w:i/>
          <w:sz w:val="24"/>
          <w:szCs w:val="24"/>
        </w:rPr>
      </w:pPr>
      <w:r>
        <w:rPr>
          <w:rFonts w:ascii="Times New Roman" w:hAnsi="Times New Roman" w:cs="Times New Roman"/>
          <w:i/>
          <w:sz w:val="24"/>
          <w:szCs w:val="24"/>
        </w:rPr>
        <w:t> </w:t>
      </w:r>
    </w:p>
    <w:p w:rsidR="007D505A" w:rsidRDefault="007D505A" w:rsidP="007D505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Exposé sommaire</w:t>
      </w:r>
    </w:p>
    <w:p w:rsidR="007D505A" w:rsidRDefault="007D505A" w:rsidP="007D505A">
      <w:pPr>
        <w:spacing w:after="0" w:line="240" w:lineRule="auto"/>
        <w:rPr>
          <w:rFonts w:ascii="Times New Roman" w:hAnsi="Times New Roman" w:cs="Times New Roman"/>
          <w:sz w:val="24"/>
          <w:szCs w:val="24"/>
        </w:rPr>
      </w:pPr>
    </w:p>
    <w:p w:rsidR="007D505A" w:rsidRPr="00974688" w:rsidRDefault="007D505A" w:rsidP="007D505A">
      <w:pPr>
        <w:spacing w:after="0" w:line="240" w:lineRule="auto"/>
        <w:jc w:val="both"/>
        <w:rPr>
          <w:rFonts w:ascii="Times New Roman" w:hAnsi="Times New Roman" w:cs="Times New Roman"/>
          <w:sz w:val="24"/>
          <w:szCs w:val="24"/>
        </w:rPr>
      </w:pPr>
      <w:r w:rsidRPr="00974688">
        <w:rPr>
          <w:rFonts w:ascii="Times New Roman" w:hAnsi="Times New Roman" w:cs="Times New Roman"/>
          <w:sz w:val="24"/>
          <w:szCs w:val="24"/>
        </w:rPr>
        <w:t xml:space="preserve">Cet </w:t>
      </w:r>
      <w:r w:rsidR="001D2E46" w:rsidRPr="00974688">
        <w:rPr>
          <w:rFonts w:ascii="Times New Roman" w:hAnsi="Times New Roman" w:cs="Times New Roman"/>
          <w:sz w:val="24"/>
          <w:szCs w:val="24"/>
        </w:rPr>
        <w:t>alinéa figurait dans le texte concerté il y a désormais</w:t>
      </w:r>
      <w:r w:rsidR="00974688" w:rsidRPr="00974688">
        <w:rPr>
          <w:rFonts w:ascii="Times New Roman" w:hAnsi="Times New Roman" w:cs="Times New Roman"/>
          <w:sz w:val="24"/>
          <w:szCs w:val="24"/>
        </w:rPr>
        <w:t xml:space="preserve"> un an.</w:t>
      </w:r>
    </w:p>
    <w:p w:rsidR="00974688" w:rsidRPr="00974688" w:rsidRDefault="00974688" w:rsidP="007D505A">
      <w:pPr>
        <w:spacing w:after="0" w:line="240" w:lineRule="auto"/>
        <w:jc w:val="both"/>
        <w:rPr>
          <w:rFonts w:ascii="Times New Roman" w:hAnsi="Times New Roman" w:cs="Times New Roman"/>
          <w:sz w:val="24"/>
          <w:szCs w:val="24"/>
        </w:rPr>
      </w:pPr>
    </w:p>
    <w:p w:rsidR="00974688" w:rsidRPr="00974688" w:rsidRDefault="00974688" w:rsidP="007D505A">
      <w:pPr>
        <w:spacing w:after="0" w:line="240" w:lineRule="auto"/>
        <w:jc w:val="both"/>
        <w:rPr>
          <w:rFonts w:ascii="Times New Roman" w:hAnsi="Times New Roman" w:cs="Times New Roman"/>
          <w:sz w:val="24"/>
          <w:szCs w:val="24"/>
        </w:rPr>
      </w:pPr>
      <w:r w:rsidRPr="00974688">
        <w:rPr>
          <w:rFonts w:ascii="Times New Roman" w:hAnsi="Times New Roman" w:cs="Times New Roman"/>
          <w:sz w:val="24"/>
          <w:szCs w:val="24"/>
        </w:rPr>
        <w:t>Il vise à plus de transparence financière et notamment à s’assurer que les différents partenaires ne vont pas mettre à profit les crédits nouveaux relatifs à la CASA pour se désengager financièrement en matière de logements adaptés, ou d’actions de prévention.</w:t>
      </w:r>
    </w:p>
    <w:p w:rsidR="00974688" w:rsidRPr="00974688" w:rsidRDefault="00974688" w:rsidP="007D505A">
      <w:pPr>
        <w:spacing w:after="0" w:line="240" w:lineRule="auto"/>
        <w:jc w:val="both"/>
        <w:rPr>
          <w:rFonts w:ascii="Times New Roman" w:hAnsi="Times New Roman" w:cs="Times New Roman"/>
          <w:sz w:val="24"/>
          <w:szCs w:val="24"/>
        </w:rPr>
      </w:pPr>
    </w:p>
    <w:p w:rsidR="007D505A" w:rsidRDefault="007D505A" w:rsidP="007D505A">
      <w:pPr>
        <w:spacing w:after="0" w:line="240" w:lineRule="auto"/>
        <w:jc w:val="both"/>
        <w:rPr>
          <w:rFonts w:ascii="Times New Roman" w:hAnsi="Times New Roman" w:cs="Times New Roman"/>
          <w:sz w:val="24"/>
          <w:szCs w:val="24"/>
        </w:rPr>
      </w:pPr>
      <w:r w:rsidRPr="00974688">
        <w:rPr>
          <w:rFonts w:ascii="Times New Roman" w:hAnsi="Times New Roman" w:cs="Times New Roman"/>
          <w:sz w:val="24"/>
          <w:szCs w:val="24"/>
        </w:rPr>
        <w:t xml:space="preserve">Il concourt à plus de démocratie </w:t>
      </w:r>
      <w:r w:rsidR="00974688">
        <w:rPr>
          <w:rFonts w:ascii="Times New Roman" w:hAnsi="Times New Roman" w:cs="Times New Roman"/>
          <w:sz w:val="24"/>
          <w:szCs w:val="24"/>
        </w:rPr>
        <w:t xml:space="preserve">et de transparence </w:t>
      </w:r>
      <w:r w:rsidRPr="00974688">
        <w:rPr>
          <w:rFonts w:ascii="Times New Roman" w:hAnsi="Times New Roman" w:cs="Times New Roman"/>
          <w:sz w:val="24"/>
          <w:szCs w:val="24"/>
        </w:rPr>
        <w:t xml:space="preserve">dans les politiques de gérontologie et du handicap. </w:t>
      </w:r>
    </w:p>
    <w:p w:rsidR="00D66864" w:rsidRDefault="00D66864" w:rsidP="007D505A">
      <w:pPr>
        <w:spacing w:after="0" w:line="240" w:lineRule="auto"/>
        <w:jc w:val="both"/>
        <w:rPr>
          <w:rFonts w:ascii="Times New Roman" w:hAnsi="Times New Roman" w:cs="Times New Roman"/>
          <w:sz w:val="24"/>
          <w:szCs w:val="24"/>
        </w:rPr>
      </w:pPr>
    </w:p>
    <w:p w:rsidR="00D66864" w:rsidRDefault="00D66864" w:rsidP="007D505A">
      <w:pPr>
        <w:spacing w:after="0" w:line="240" w:lineRule="auto"/>
        <w:jc w:val="both"/>
        <w:rPr>
          <w:rFonts w:ascii="Times New Roman" w:hAnsi="Times New Roman" w:cs="Times New Roman"/>
          <w:sz w:val="24"/>
          <w:szCs w:val="24"/>
        </w:rPr>
      </w:pPr>
    </w:p>
    <w:p w:rsidR="00D66864" w:rsidRDefault="00D66864" w:rsidP="007D505A">
      <w:pPr>
        <w:spacing w:after="0" w:line="240" w:lineRule="auto"/>
        <w:jc w:val="both"/>
        <w:rPr>
          <w:rFonts w:ascii="Times New Roman" w:hAnsi="Times New Roman" w:cs="Times New Roman"/>
          <w:sz w:val="24"/>
          <w:szCs w:val="24"/>
        </w:rPr>
      </w:pPr>
    </w:p>
    <w:p w:rsidR="00D66864" w:rsidRDefault="00D66864" w:rsidP="007D505A">
      <w:pPr>
        <w:spacing w:after="0" w:line="240" w:lineRule="auto"/>
        <w:jc w:val="both"/>
        <w:rPr>
          <w:rFonts w:ascii="Times New Roman" w:hAnsi="Times New Roman" w:cs="Times New Roman"/>
          <w:sz w:val="24"/>
          <w:szCs w:val="24"/>
        </w:rPr>
      </w:pPr>
    </w:p>
    <w:p w:rsidR="00D66864" w:rsidRDefault="00D66864" w:rsidP="007D505A">
      <w:pPr>
        <w:spacing w:after="0" w:line="240" w:lineRule="auto"/>
        <w:jc w:val="both"/>
        <w:rPr>
          <w:rFonts w:ascii="Times New Roman" w:hAnsi="Times New Roman" w:cs="Times New Roman"/>
          <w:sz w:val="24"/>
          <w:szCs w:val="24"/>
        </w:rPr>
      </w:pPr>
    </w:p>
    <w:p w:rsidR="00D66864" w:rsidRDefault="00D66864" w:rsidP="007D505A">
      <w:pPr>
        <w:spacing w:after="0" w:line="240" w:lineRule="auto"/>
        <w:jc w:val="both"/>
        <w:rPr>
          <w:rFonts w:ascii="Times New Roman" w:hAnsi="Times New Roman" w:cs="Times New Roman"/>
          <w:sz w:val="24"/>
          <w:szCs w:val="24"/>
        </w:rPr>
      </w:pPr>
    </w:p>
    <w:p w:rsidR="00D66864" w:rsidRDefault="00D66864" w:rsidP="007D505A">
      <w:pPr>
        <w:spacing w:after="0" w:line="240" w:lineRule="auto"/>
        <w:jc w:val="both"/>
        <w:rPr>
          <w:rFonts w:ascii="Times New Roman" w:hAnsi="Times New Roman" w:cs="Times New Roman"/>
          <w:sz w:val="24"/>
          <w:szCs w:val="24"/>
        </w:rPr>
      </w:pPr>
    </w:p>
    <w:p w:rsidR="00D66864" w:rsidRDefault="00D66864" w:rsidP="007D505A">
      <w:pPr>
        <w:spacing w:after="0" w:line="240" w:lineRule="auto"/>
        <w:jc w:val="both"/>
        <w:rPr>
          <w:rFonts w:ascii="Times New Roman" w:hAnsi="Times New Roman" w:cs="Times New Roman"/>
          <w:sz w:val="24"/>
          <w:szCs w:val="24"/>
        </w:rPr>
      </w:pPr>
    </w:p>
    <w:p w:rsidR="00D66864" w:rsidRDefault="00D66864" w:rsidP="007D505A">
      <w:pPr>
        <w:spacing w:after="0" w:line="240" w:lineRule="auto"/>
        <w:jc w:val="both"/>
        <w:rPr>
          <w:rFonts w:ascii="Times New Roman" w:hAnsi="Times New Roman" w:cs="Times New Roman"/>
          <w:sz w:val="24"/>
          <w:szCs w:val="24"/>
        </w:rPr>
      </w:pPr>
    </w:p>
    <w:p w:rsidR="00D66864" w:rsidRDefault="00D66864" w:rsidP="007D505A">
      <w:pPr>
        <w:spacing w:after="0" w:line="240" w:lineRule="auto"/>
        <w:jc w:val="both"/>
        <w:rPr>
          <w:rFonts w:ascii="Times New Roman" w:hAnsi="Times New Roman" w:cs="Times New Roman"/>
          <w:sz w:val="24"/>
          <w:szCs w:val="24"/>
        </w:rPr>
      </w:pPr>
    </w:p>
    <w:p w:rsidR="00D66864" w:rsidRDefault="00D66864" w:rsidP="007D505A">
      <w:pPr>
        <w:spacing w:after="0" w:line="240" w:lineRule="auto"/>
        <w:jc w:val="both"/>
        <w:rPr>
          <w:rFonts w:ascii="Times New Roman" w:hAnsi="Times New Roman" w:cs="Times New Roman"/>
          <w:sz w:val="24"/>
          <w:szCs w:val="24"/>
        </w:rPr>
      </w:pPr>
    </w:p>
    <w:p w:rsidR="00D66864" w:rsidRDefault="00D66864" w:rsidP="007D505A">
      <w:pPr>
        <w:spacing w:after="0" w:line="240" w:lineRule="auto"/>
        <w:jc w:val="both"/>
        <w:rPr>
          <w:rFonts w:ascii="Times New Roman" w:hAnsi="Times New Roman" w:cs="Times New Roman"/>
          <w:sz w:val="24"/>
          <w:szCs w:val="24"/>
        </w:rPr>
      </w:pPr>
    </w:p>
    <w:p w:rsidR="00D66864" w:rsidRPr="00974688" w:rsidRDefault="00D66864" w:rsidP="007D505A">
      <w:pPr>
        <w:spacing w:after="0" w:line="240" w:lineRule="auto"/>
        <w:jc w:val="both"/>
        <w:rPr>
          <w:rFonts w:ascii="Times New Roman" w:hAnsi="Times New Roman" w:cs="Times New Roman"/>
          <w:sz w:val="24"/>
          <w:szCs w:val="24"/>
        </w:rPr>
      </w:pPr>
    </w:p>
    <w:p w:rsidR="004335BD" w:rsidRDefault="004335BD" w:rsidP="004335BD">
      <w:pPr>
        <w:jc w:val="center"/>
        <w:rPr>
          <w:rFonts w:ascii="Times New Roman" w:hAnsi="Times New Roman" w:cs="Times New Roman"/>
          <w:sz w:val="24"/>
          <w:szCs w:val="24"/>
        </w:rPr>
      </w:pPr>
      <w:r>
        <w:rPr>
          <w:rFonts w:ascii="Times New Roman" w:hAnsi="Times New Roman" w:cs="Times New Roman"/>
          <w:sz w:val="24"/>
          <w:szCs w:val="24"/>
        </w:rPr>
        <w:t>SENAT</w:t>
      </w:r>
      <w:r w:rsidRPr="00E1058D">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w:t>
      </w:r>
    </w:p>
    <w:p w:rsidR="004335BD" w:rsidRDefault="004335BD" w:rsidP="004335BD">
      <w:pPr>
        <w:jc w:val="center"/>
        <w:rPr>
          <w:rFonts w:ascii="Times New Roman" w:hAnsi="Times New Roman" w:cs="Times New Roman"/>
          <w:sz w:val="24"/>
          <w:szCs w:val="24"/>
        </w:rPr>
      </w:pPr>
      <w:r>
        <w:rPr>
          <w:rFonts w:ascii="Times New Roman" w:hAnsi="Times New Roman" w:cs="Times New Roman"/>
          <w:sz w:val="24"/>
          <w:szCs w:val="24"/>
        </w:rPr>
        <w:t>PROJET DE LOI D’ADAPTATION DE LA SOCIETE AU VIEILLISSEMENT</w:t>
      </w:r>
    </w:p>
    <w:p w:rsidR="004335BD" w:rsidRDefault="004335BD" w:rsidP="004335BD">
      <w:pPr>
        <w:jc w:val="center"/>
        <w:rPr>
          <w:rFonts w:ascii="Times New Roman" w:hAnsi="Times New Roman" w:cs="Times New Roman"/>
          <w:b/>
          <w:sz w:val="36"/>
          <w:szCs w:val="36"/>
        </w:rPr>
      </w:pPr>
      <w:r>
        <w:rPr>
          <w:rFonts w:ascii="Times New Roman" w:hAnsi="Times New Roman" w:cs="Times New Roman"/>
          <w:b/>
          <w:sz w:val="36"/>
          <w:szCs w:val="36"/>
        </w:rPr>
        <w:t>Amendement</w:t>
      </w:r>
      <w:r w:rsidR="005E310E">
        <w:rPr>
          <w:rFonts w:ascii="Times New Roman" w:hAnsi="Times New Roman" w:cs="Times New Roman"/>
          <w:b/>
          <w:sz w:val="36"/>
          <w:szCs w:val="36"/>
        </w:rPr>
        <w:t xml:space="preserve"> n°39</w:t>
      </w:r>
    </w:p>
    <w:p w:rsidR="004335BD" w:rsidRDefault="004335BD" w:rsidP="004335BD">
      <w:pPr>
        <w:jc w:val="center"/>
        <w:rPr>
          <w:rFonts w:ascii="Times New Roman" w:hAnsi="Times New Roman" w:cs="Times New Roman"/>
          <w:sz w:val="36"/>
          <w:szCs w:val="36"/>
        </w:rPr>
      </w:pPr>
      <w:r>
        <w:rPr>
          <w:rFonts w:ascii="Times New Roman" w:hAnsi="Times New Roman" w:cs="Times New Roman"/>
          <w:sz w:val="36"/>
          <w:szCs w:val="36"/>
        </w:rPr>
        <w:t>présenté par</w:t>
      </w:r>
    </w:p>
    <w:p w:rsidR="004335BD" w:rsidRDefault="004335BD" w:rsidP="004335BD">
      <w:pPr>
        <w:jc w:val="center"/>
        <w:rPr>
          <w:rFonts w:ascii="Times New Roman" w:hAnsi="Times New Roman" w:cs="Times New Roman"/>
          <w:b/>
          <w:sz w:val="36"/>
          <w:szCs w:val="36"/>
        </w:rPr>
      </w:pPr>
      <w:r>
        <w:rPr>
          <w:rFonts w:ascii="Times New Roman" w:hAnsi="Times New Roman" w:cs="Times New Roman"/>
          <w:b/>
          <w:sz w:val="36"/>
          <w:szCs w:val="36"/>
        </w:rPr>
        <w:t>Article 54 bis</w:t>
      </w:r>
    </w:p>
    <w:p w:rsidR="004335BD" w:rsidRDefault="004335BD" w:rsidP="004335BD">
      <w:pPr>
        <w:jc w:val="both"/>
        <w:rPr>
          <w:rFonts w:ascii="Times New Roman" w:hAnsi="Times New Roman" w:cs="Times New Roman"/>
          <w:sz w:val="24"/>
          <w:szCs w:val="24"/>
        </w:rPr>
      </w:pPr>
      <w:r>
        <w:rPr>
          <w:rFonts w:ascii="Times New Roman" w:hAnsi="Times New Roman" w:cs="Times New Roman"/>
          <w:sz w:val="24"/>
          <w:szCs w:val="24"/>
        </w:rPr>
        <w:t xml:space="preserve">Le </w:t>
      </w:r>
      <w:r w:rsidR="00267942">
        <w:rPr>
          <w:rFonts w:ascii="Times New Roman" w:hAnsi="Times New Roman" w:cs="Times New Roman"/>
          <w:sz w:val="24"/>
          <w:szCs w:val="24"/>
        </w:rPr>
        <w:t xml:space="preserve">dix neuvième alinéa de l’article 54 bis </w:t>
      </w:r>
      <w:r>
        <w:rPr>
          <w:rFonts w:ascii="Times New Roman" w:hAnsi="Times New Roman" w:cs="Times New Roman"/>
          <w:sz w:val="24"/>
          <w:szCs w:val="24"/>
        </w:rPr>
        <w:t>est ainsi modifié :</w:t>
      </w:r>
    </w:p>
    <w:p w:rsidR="004335BD" w:rsidRDefault="004335BD" w:rsidP="004335BD">
      <w:pPr>
        <w:jc w:val="both"/>
        <w:rPr>
          <w:rFonts w:ascii="Times New Roman" w:hAnsi="Times New Roman" w:cs="Times New Roman"/>
          <w:sz w:val="24"/>
          <w:szCs w:val="24"/>
        </w:rPr>
      </w:pPr>
      <w:r>
        <w:rPr>
          <w:rFonts w:ascii="Times New Roman" w:hAnsi="Times New Roman" w:cs="Times New Roman"/>
          <w:sz w:val="24"/>
          <w:szCs w:val="24"/>
        </w:rPr>
        <w:t xml:space="preserve">1° Les mots : </w:t>
      </w:r>
      <w:r>
        <w:rPr>
          <w:rFonts w:ascii="Times New Roman" w:hAnsi="Times New Roman" w:cs="Times New Roman"/>
          <w:i/>
          <w:sz w:val="24"/>
          <w:szCs w:val="24"/>
        </w:rPr>
        <w:t xml:space="preserve">« , au Haut Conseil de </w:t>
      </w:r>
      <w:r w:rsidR="00267942">
        <w:rPr>
          <w:rFonts w:ascii="Times New Roman" w:hAnsi="Times New Roman" w:cs="Times New Roman"/>
          <w:i/>
          <w:sz w:val="24"/>
          <w:szCs w:val="24"/>
        </w:rPr>
        <w:t>l’âge</w:t>
      </w:r>
      <w:r>
        <w:rPr>
          <w:rFonts w:ascii="Times New Roman" w:hAnsi="Times New Roman" w:cs="Times New Roman"/>
          <w:i/>
          <w:sz w:val="24"/>
          <w:szCs w:val="24"/>
        </w:rPr>
        <w:t xml:space="preserve"> mentionné à l’article L.141-3 du présent code, au conseil national consultatif des personnes handicapées mentionné à l’article L.146-1 et », </w:t>
      </w:r>
      <w:r>
        <w:rPr>
          <w:rFonts w:ascii="Times New Roman" w:hAnsi="Times New Roman" w:cs="Times New Roman"/>
          <w:sz w:val="24"/>
          <w:szCs w:val="24"/>
        </w:rPr>
        <w:t>sont supprimés.</w:t>
      </w:r>
    </w:p>
    <w:p w:rsidR="004335BD" w:rsidRPr="004C47AC" w:rsidRDefault="004C47AC" w:rsidP="004335BD">
      <w:pPr>
        <w:jc w:val="both"/>
        <w:rPr>
          <w:rFonts w:ascii="Times New Roman" w:hAnsi="Times New Roman" w:cs="Times New Roman"/>
          <w:i/>
          <w:sz w:val="24"/>
          <w:szCs w:val="24"/>
        </w:rPr>
      </w:pPr>
      <w:r>
        <w:rPr>
          <w:rFonts w:ascii="Times New Roman" w:hAnsi="Times New Roman" w:cs="Times New Roman"/>
          <w:sz w:val="24"/>
          <w:szCs w:val="24"/>
        </w:rPr>
        <w:t xml:space="preserve">2° Les mots : </w:t>
      </w:r>
      <w:r w:rsidRPr="004C47AC">
        <w:rPr>
          <w:rFonts w:ascii="Times New Roman" w:hAnsi="Times New Roman" w:cs="Times New Roman"/>
          <w:i/>
          <w:sz w:val="24"/>
          <w:szCs w:val="24"/>
        </w:rPr>
        <w:t>« dans chacune de ces instance</w:t>
      </w:r>
      <w:r>
        <w:rPr>
          <w:rFonts w:ascii="Times New Roman" w:hAnsi="Times New Roman" w:cs="Times New Roman"/>
          <w:i/>
          <w:sz w:val="24"/>
          <w:szCs w:val="24"/>
        </w:rPr>
        <w:t>s</w:t>
      </w:r>
      <w:r w:rsidRPr="004C47AC">
        <w:rPr>
          <w:rFonts w:ascii="Times New Roman" w:hAnsi="Times New Roman" w:cs="Times New Roman"/>
          <w:i/>
          <w:sz w:val="24"/>
          <w:szCs w:val="24"/>
        </w:rPr>
        <w:t> »,</w:t>
      </w:r>
      <w:r>
        <w:rPr>
          <w:rFonts w:ascii="Times New Roman" w:hAnsi="Times New Roman" w:cs="Times New Roman"/>
          <w:sz w:val="24"/>
          <w:szCs w:val="24"/>
        </w:rPr>
        <w:t xml:space="preserve"> sont remplacés par les mots :</w:t>
      </w:r>
      <w:r>
        <w:rPr>
          <w:rFonts w:ascii="Times New Roman" w:hAnsi="Times New Roman" w:cs="Times New Roman"/>
          <w:i/>
          <w:sz w:val="24"/>
          <w:szCs w:val="24"/>
        </w:rPr>
        <w:t> « au conseil de cette instance ».</w:t>
      </w:r>
    </w:p>
    <w:p w:rsidR="004335BD" w:rsidRDefault="004335BD" w:rsidP="004335BD">
      <w:pPr>
        <w:jc w:val="both"/>
        <w:rPr>
          <w:rFonts w:ascii="Times New Roman" w:hAnsi="Times New Roman" w:cs="Times New Roman"/>
          <w:i/>
          <w:sz w:val="24"/>
          <w:szCs w:val="24"/>
        </w:rPr>
      </w:pPr>
      <w:r>
        <w:rPr>
          <w:rFonts w:ascii="Times New Roman" w:hAnsi="Times New Roman" w:cs="Times New Roman"/>
          <w:i/>
          <w:sz w:val="24"/>
          <w:szCs w:val="24"/>
        </w:rPr>
        <w:t> </w:t>
      </w:r>
    </w:p>
    <w:p w:rsidR="004335BD" w:rsidRDefault="004335BD" w:rsidP="004335B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Exposé sommaire</w:t>
      </w:r>
    </w:p>
    <w:p w:rsidR="004335BD" w:rsidRDefault="004335BD" w:rsidP="004335BD">
      <w:pPr>
        <w:spacing w:after="0" w:line="240" w:lineRule="auto"/>
        <w:rPr>
          <w:rFonts w:ascii="Times New Roman" w:hAnsi="Times New Roman" w:cs="Times New Roman"/>
          <w:sz w:val="24"/>
          <w:szCs w:val="24"/>
        </w:rPr>
      </w:pPr>
    </w:p>
    <w:p w:rsidR="004335BD" w:rsidRDefault="004C47AC" w:rsidP="004335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haut conseil ne peut assumer cette mission de procéder à une synthèse nationale des rapports d’activité des conseils départementaux de la citoyenneté et de l’autonomie.</w:t>
      </w:r>
    </w:p>
    <w:p w:rsidR="004C47AC" w:rsidRDefault="004C47AC" w:rsidP="004335BD">
      <w:pPr>
        <w:spacing w:after="0" w:line="240" w:lineRule="auto"/>
        <w:jc w:val="both"/>
        <w:rPr>
          <w:rFonts w:ascii="Times New Roman" w:hAnsi="Times New Roman" w:cs="Times New Roman"/>
          <w:sz w:val="24"/>
          <w:szCs w:val="24"/>
        </w:rPr>
      </w:pPr>
    </w:p>
    <w:p w:rsidR="004C47AC" w:rsidRDefault="004C47AC" w:rsidP="004335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CNSA qui a des liens contractuels avec les départements a seule cette légitimité et en a les moyens.</w:t>
      </w:r>
    </w:p>
    <w:p w:rsidR="004C47AC" w:rsidRDefault="004C47AC" w:rsidP="004335BD">
      <w:pPr>
        <w:spacing w:after="0" w:line="240" w:lineRule="auto"/>
        <w:jc w:val="both"/>
        <w:rPr>
          <w:rFonts w:ascii="Times New Roman" w:hAnsi="Times New Roman" w:cs="Times New Roman"/>
          <w:sz w:val="24"/>
          <w:szCs w:val="24"/>
        </w:rPr>
      </w:pPr>
    </w:p>
    <w:p w:rsidR="000D7E81" w:rsidRDefault="000D7E81" w:rsidP="000D7E81">
      <w:pPr>
        <w:pStyle w:val="Notedebasdepage"/>
        <w:rPr>
          <w:rFonts w:ascii="Times New Roman" w:hAnsi="Times New Roman"/>
          <w:sz w:val="24"/>
          <w:szCs w:val="24"/>
        </w:rPr>
      </w:pPr>
      <w:r>
        <w:rPr>
          <w:rFonts w:ascii="Times New Roman" w:hAnsi="Times New Roman"/>
          <w:sz w:val="24"/>
          <w:szCs w:val="24"/>
        </w:rPr>
        <w:t xml:space="preserve">Le CNCPH n’a pas vocation à vérifier l’activité des départements, et ce, d’autant plus que sa une composition est illégale. </w:t>
      </w:r>
      <w:r w:rsidRPr="000D7E81">
        <w:rPr>
          <w:rFonts w:ascii="Times New Roman" w:hAnsi="Times New Roman"/>
          <w:sz w:val="24"/>
          <w:szCs w:val="24"/>
        </w:rPr>
        <w:t>En effet, le texte de loi relatif à la composition du CNCPH (art. L. 146-1 CASF) visait des « </w:t>
      </w:r>
      <w:r w:rsidRPr="000D7E81">
        <w:rPr>
          <w:rStyle w:val="Attribut-NonGrasNonItalique"/>
          <w:rFonts w:ascii="Times New Roman" w:hAnsi="Times New Roman"/>
          <w:sz w:val="24"/>
          <w:szCs w:val="24"/>
        </w:rPr>
        <w:t xml:space="preserve">associations ou organismes regroupant des personnes handicapées » et  le texte réglementaire (art. D. 146-1 CASF, non soumis au Conseil d’État) </w:t>
      </w:r>
      <w:r w:rsidRPr="000D7E81">
        <w:rPr>
          <w:rFonts w:ascii="Times New Roman" w:hAnsi="Times New Roman"/>
          <w:sz w:val="24"/>
          <w:szCs w:val="24"/>
        </w:rPr>
        <w:t>a élargi la composition du CNCPH aux associations « œuvrant dans le domaine du handicap », ce qui a permis à des associations de directeurs d’établissements et services de faire partie du CNCPH</w:t>
      </w:r>
      <w:r>
        <w:rPr>
          <w:rFonts w:ascii="Times New Roman" w:hAnsi="Times New Roman"/>
          <w:sz w:val="24"/>
          <w:szCs w:val="24"/>
        </w:rPr>
        <w:t>.</w:t>
      </w:r>
    </w:p>
    <w:p w:rsidR="000D7E81" w:rsidRDefault="000D7E81" w:rsidP="000D7E81">
      <w:pPr>
        <w:pStyle w:val="Notedebasdepage"/>
        <w:rPr>
          <w:rFonts w:ascii="Times New Roman" w:hAnsi="Times New Roman"/>
          <w:sz w:val="24"/>
          <w:szCs w:val="24"/>
        </w:rPr>
      </w:pPr>
    </w:p>
    <w:p w:rsidR="000D7E81" w:rsidRDefault="000D7E81" w:rsidP="000D7E81">
      <w:pPr>
        <w:pStyle w:val="Notedebasdepage"/>
        <w:rPr>
          <w:rFonts w:ascii="Times New Roman" w:hAnsi="Times New Roman"/>
          <w:sz w:val="24"/>
          <w:szCs w:val="24"/>
        </w:rPr>
      </w:pPr>
    </w:p>
    <w:p w:rsidR="000D7E81" w:rsidRDefault="000D7E81" w:rsidP="000D7E81">
      <w:pPr>
        <w:pStyle w:val="Notedebasdepage"/>
        <w:rPr>
          <w:rFonts w:ascii="Times New Roman" w:hAnsi="Times New Roman"/>
          <w:sz w:val="24"/>
          <w:szCs w:val="24"/>
        </w:rPr>
      </w:pPr>
    </w:p>
    <w:p w:rsidR="000D7E81" w:rsidRDefault="000D7E81" w:rsidP="000D7E81">
      <w:pPr>
        <w:pStyle w:val="Notedebasdepage"/>
        <w:rPr>
          <w:rFonts w:ascii="Times New Roman" w:hAnsi="Times New Roman"/>
          <w:sz w:val="24"/>
          <w:szCs w:val="24"/>
        </w:rPr>
      </w:pPr>
    </w:p>
    <w:p w:rsidR="000D7E81" w:rsidRDefault="000D7E81" w:rsidP="000D7E81">
      <w:pPr>
        <w:pStyle w:val="Notedebasdepage"/>
        <w:rPr>
          <w:rFonts w:ascii="Times New Roman" w:hAnsi="Times New Roman"/>
          <w:sz w:val="24"/>
          <w:szCs w:val="24"/>
        </w:rPr>
      </w:pPr>
    </w:p>
    <w:p w:rsidR="000D7E81" w:rsidRDefault="000D7E81" w:rsidP="000D7E81">
      <w:pPr>
        <w:pStyle w:val="Notedebasdepage"/>
        <w:rPr>
          <w:rFonts w:ascii="Times New Roman" w:hAnsi="Times New Roman"/>
          <w:sz w:val="24"/>
          <w:szCs w:val="24"/>
        </w:rPr>
      </w:pPr>
    </w:p>
    <w:p w:rsidR="000D7E81" w:rsidRDefault="000D7E81" w:rsidP="000D7E81">
      <w:pPr>
        <w:pStyle w:val="Notedebasdepage"/>
        <w:rPr>
          <w:rFonts w:ascii="Times New Roman" w:hAnsi="Times New Roman"/>
          <w:sz w:val="24"/>
          <w:szCs w:val="24"/>
        </w:rPr>
      </w:pPr>
    </w:p>
    <w:p w:rsidR="000D7E81" w:rsidRPr="000D7E81" w:rsidRDefault="000D7E81" w:rsidP="000D7E81">
      <w:pPr>
        <w:pStyle w:val="Notedebasdepage"/>
        <w:rPr>
          <w:rFonts w:ascii="Times New Roman" w:hAnsi="Times New Roman"/>
          <w:sz w:val="24"/>
          <w:szCs w:val="24"/>
        </w:rPr>
      </w:pPr>
    </w:p>
    <w:p w:rsidR="004C47AC" w:rsidRPr="00974688" w:rsidRDefault="004C47AC" w:rsidP="004335BD">
      <w:pPr>
        <w:spacing w:after="0" w:line="240" w:lineRule="auto"/>
        <w:jc w:val="both"/>
        <w:rPr>
          <w:rFonts w:ascii="Times New Roman" w:hAnsi="Times New Roman" w:cs="Times New Roman"/>
          <w:sz w:val="24"/>
          <w:szCs w:val="24"/>
        </w:rPr>
      </w:pPr>
    </w:p>
    <w:p w:rsidR="007D505A" w:rsidRDefault="00B25C04" w:rsidP="00B25C04">
      <w:pPr>
        <w:spacing w:after="0" w:line="240" w:lineRule="auto"/>
        <w:jc w:val="center"/>
        <w:rPr>
          <w:rFonts w:ascii="Times New Roman" w:hAnsi="Times New Roman" w:cs="Times New Roman"/>
          <w:b/>
          <w:sz w:val="96"/>
          <w:szCs w:val="96"/>
        </w:rPr>
      </w:pPr>
      <w:r>
        <w:rPr>
          <w:rFonts w:ascii="Times New Roman" w:hAnsi="Times New Roman" w:cs="Times New Roman"/>
          <w:b/>
          <w:sz w:val="96"/>
          <w:szCs w:val="96"/>
        </w:rPr>
        <w:t>Contentieux de l’aide sociale</w:t>
      </w:r>
    </w:p>
    <w:p w:rsidR="00DA3F81" w:rsidRDefault="00DA3F81">
      <w:pPr>
        <w:rPr>
          <w:rFonts w:ascii="Times New Roman" w:hAnsi="Times New Roman" w:cs="Times New Roman"/>
          <w:b/>
          <w:sz w:val="96"/>
          <w:szCs w:val="96"/>
        </w:rPr>
      </w:pPr>
      <w:r>
        <w:rPr>
          <w:rFonts w:ascii="Times New Roman" w:hAnsi="Times New Roman" w:cs="Times New Roman"/>
          <w:b/>
          <w:sz w:val="96"/>
          <w:szCs w:val="96"/>
        </w:rPr>
        <w:br w:type="page"/>
      </w:r>
    </w:p>
    <w:p w:rsidR="00DA3F81" w:rsidRPr="00974688" w:rsidRDefault="00DA3F81" w:rsidP="00B25C04">
      <w:pPr>
        <w:spacing w:after="0" w:line="240" w:lineRule="auto"/>
        <w:jc w:val="center"/>
        <w:rPr>
          <w:rFonts w:ascii="Times New Roman" w:hAnsi="Times New Roman" w:cs="Times New Roman"/>
          <w:sz w:val="24"/>
          <w:szCs w:val="24"/>
        </w:rPr>
      </w:pPr>
    </w:p>
    <w:p w:rsidR="00D66864" w:rsidRDefault="00D66864" w:rsidP="00D66864">
      <w:pPr>
        <w:jc w:val="center"/>
        <w:rPr>
          <w:rFonts w:ascii="Times New Roman" w:hAnsi="Times New Roman" w:cs="Times New Roman"/>
          <w:sz w:val="24"/>
          <w:szCs w:val="24"/>
        </w:rPr>
      </w:pPr>
      <w:r>
        <w:rPr>
          <w:rFonts w:ascii="Times New Roman" w:hAnsi="Times New Roman" w:cs="Times New Roman"/>
          <w:sz w:val="24"/>
          <w:szCs w:val="24"/>
        </w:rPr>
        <w:t>SENAT</w:t>
      </w:r>
      <w:r w:rsidRPr="00E1058D">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w:t>
      </w:r>
    </w:p>
    <w:p w:rsidR="00D66864" w:rsidRDefault="00D66864" w:rsidP="00D66864">
      <w:pPr>
        <w:jc w:val="center"/>
        <w:rPr>
          <w:rFonts w:ascii="Times New Roman" w:hAnsi="Times New Roman" w:cs="Times New Roman"/>
          <w:sz w:val="24"/>
          <w:szCs w:val="24"/>
        </w:rPr>
      </w:pPr>
      <w:r>
        <w:rPr>
          <w:rFonts w:ascii="Times New Roman" w:hAnsi="Times New Roman" w:cs="Times New Roman"/>
          <w:sz w:val="24"/>
          <w:szCs w:val="24"/>
        </w:rPr>
        <w:t>PROJET DE LOI D’ADAPTATION DE LA SOCIETE AU VIEILLISSEMENT</w:t>
      </w:r>
    </w:p>
    <w:p w:rsidR="00D66864" w:rsidRDefault="00D66864" w:rsidP="00D66864">
      <w:pPr>
        <w:jc w:val="center"/>
        <w:rPr>
          <w:rFonts w:ascii="Times New Roman" w:hAnsi="Times New Roman" w:cs="Times New Roman"/>
          <w:sz w:val="24"/>
          <w:szCs w:val="24"/>
        </w:rPr>
      </w:pPr>
    </w:p>
    <w:p w:rsidR="00D66864" w:rsidRDefault="00D66864" w:rsidP="00D66864">
      <w:pPr>
        <w:jc w:val="center"/>
        <w:rPr>
          <w:rFonts w:ascii="Times New Roman" w:hAnsi="Times New Roman" w:cs="Times New Roman"/>
          <w:b/>
          <w:sz w:val="36"/>
          <w:szCs w:val="36"/>
        </w:rPr>
      </w:pPr>
      <w:r>
        <w:rPr>
          <w:rFonts w:ascii="Times New Roman" w:hAnsi="Times New Roman" w:cs="Times New Roman"/>
          <w:b/>
          <w:sz w:val="36"/>
          <w:szCs w:val="36"/>
        </w:rPr>
        <w:t>Amendement</w:t>
      </w:r>
      <w:r w:rsidR="005E310E">
        <w:rPr>
          <w:rFonts w:ascii="Times New Roman" w:hAnsi="Times New Roman" w:cs="Times New Roman"/>
          <w:b/>
          <w:sz w:val="36"/>
          <w:szCs w:val="36"/>
        </w:rPr>
        <w:t xml:space="preserve"> n°40</w:t>
      </w:r>
    </w:p>
    <w:p w:rsidR="00D66864" w:rsidRDefault="00D66864" w:rsidP="00D66864">
      <w:pPr>
        <w:jc w:val="center"/>
        <w:rPr>
          <w:rFonts w:ascii="Times New Roman" w:hAnsi="Times New Roman" w:cs="Times New Roman"/>
          <w:sz w:val="36"/>
          <w:szCs w:val="36"/>
        </w:rPr>
      </w:pPr>
      <w:r>
        <w:rPr>
          <w:rFonts w:ascii="Times New Roman" w:hAnsi="Times New Roman" w:cs="Times New Roman"/>
          <w:sz w:val="36"/>
          <w:szCs w:val="36"/>
        </w:rPr>
        <w:t>présenté par</w:t>
      </w:r>
    </w:p>
    <w:p w:rsidR="00D66864" w:rsidRDefault="00D66864" w:rsidP="00D66864">
      <w:pPr>
        <w:jc w:val="center"/>
        <w:rPr>
          <w:rFonts w:ascii="Times New Roman" w:hAnsi="Times New Roman" w:cs="Times New Roman"/>
          <w:b/>
          <w:sz w:val="36"/>
          <w:szCs w:val="36"/>
        </w:rPr>
      </w:pPr>
      <w:r>
        <w:rPr>
          <w:rFonts w:ascii="Times New Roman" w:hAnsi="Times New Roman" w:cs="Times New Roman"/>
          <w:b/>
          <w:sz w:val="36"/>
          <w:szCs w:val="36"/>
        </w:rPr>
        <w:t>Avant l’article 55</w:t>
      </w:r>
    </w:p>
    <w:p w:rsidR="00B25C04" w:rsidRDefault="00D66864" w:rsidP="00D66864">
      <w:pPr>
        <w:jc w:val="both"/>
        <w:outlineLvl w:val="0"/>
        <w:rPr>
          <w:rFonts w:ascii="Times New Roman" w:hAnsi="Times New Roman" w:cs="Times New Roman"/>
          <w:sz w:val="24"/>
          <w:szCs w:val="24"/>
        </w:rPr>
      </w:pPr>
      <w:r>
        <w:rPr>
          <w:rFonts w:ascii="Times New Roman" w:hAnsi="Times New Roman" w:cs="Times New Roman"/>
          <w:sz w:val="24"/>
          <w:szCs w:val="24"/>
        </w:rPr>
        <w:t>Avant l’article 55, il est inséré un article ainsi rédigé :</w:t>
      </w:r>
    </w:p>
    <w:p w:rsidR="00B25C04" w:rsidRPr="00B25C04" w:rsidRDefault="00B25C04" w:rsidP="00B25C04">
      <w:pPr>
        <w:jc w:val="both"/>
        <w:rPr>
          <w:rFonts w:ascii="Times New Roman" w:hAnsi="Times New Roman" w:cs="Times New Roman"/>
          <w:i/>
          <w:sz w:val="24"/>
          <w:szCs w:val="24"/>
        </w:rPr>
      </w:pPr>
      <w:r w:rsidRPr="00B25C04">
        <w:rPr>
          <w:rFonts w:ascii="Times New Roman" w:hAnsi="Times New Roman" w:cs="Times New Roman"/>
          <w:sz w:val="24"/>
          <w:szCs w:val="24"/>
        </w:rPr>
        <w:t>I – Au premier alinéa de l’article L.132-3 du code de l’action sociale et des familles, après le mot : </w:t>
      </w:r>
      <w:r w:rsidRPr="00B25C04">
        <w:rPr>
          <w:rFonts w:ascii="Times New Roman" w:hAnsi="Times New Roman" w:cs="Times New Roman"/>
          <w:i/>
          <w:sz w:val="24"/>
          <w:szCs w:val="24"/>
        </w:rPr>
        <w:t>« établissement »,</w:t>
      </w:r>
      <w:r w:rsidRPr="00B25C04">
        <w:rPr>
          <w:rFonts w:ascii="Times New Roman" w:hAnsi="Times New Roman" w:cs="Times New Roman"/>
          <w:sz w:val="24"/>
          <w:szCs w:val="24"/>
        </w:rPr>
        <w:t xml:space="preserve"> sont ajoutés les mots : </w:t>
      </w:r>
      <w:r w:rsidRPr="00B25C04">
        <w:rPr>
          <w:rFonts w:ascii="Times New Roman" w:hAnsi="Times New Roman" w:cs="Times New Roman"/>
          <w:i/>
          <w:sz w:val="24"/>
          <w:szCs w:val="24"/>
        </w:rPr>
        <w:t>« ou d’un service »</w:t>
      </w:r>
      <w:r w:rsidRPr="00B25C04">
        <w:rPr>
          <w:rFonts w:ascii="Times New Roman" w:hAnsi="Times New Roman" w:cs="Times New Roman"/>
          <w:sz w:val="24"/>
          <w:szCs w:val="24"/>
        </w:rPr>
        <w:t xml:space="preserve"> ; et les mots </w:t>
      </w:r>
      <w:r w:rsidRPr="00B25C04">
        <w:rPr>
          <w:rFonts w:ascii="Times New Roman" w:hAnsi="Times New Roman" w:cs="Times New Roman"/>
          <w:i/>
          <w:sz w:val="24"/>
          <w:szCs w:val="24"/>
        </w:rPr>
        <w:t>« de leurs frais d’hébergement et d’entretien »</w:t>
      </w:r>
      <w:r w:rsidRPr="00B25C04">
        <w:rPr>
          <w:rFonts w:ascii="Times New Roman" w:hAnsi="Times New Roman" w:cs="Times New Roman"/>
          <w:sz w:val="24"/>
          <w:szCs w:val="24"/>
        </w:rPr>
        <w:t xml:space="preserve"> sont remplacés par les mots </w:t>
      </w:r>
      <w:r w:rsidRPr="00B25C04">
        <w:rPr>
          <w:rFonts w:ascii="Times New Roman" w:hAnsi="Times New Roman" w:cs="Times New Roman"/>
          <w:i/>
          <w:sz w:val="24"/>
          <w:szCs w:val="24"/>
        </w:rPr>
        <w:t>«  des frais de fonctionnement de l’établissement ou du service »,</w:t>
      </w:r>
    </w:p>
    <w:p w:rsidR="00D66864" w:rsidRPr="00D66864" w:rsidRDefault="00B25C04" w:rsidP="00D66864">
      <w:pPr>
        <w:jc w:val="both"/>
        <w:rPr>
          <w:rFonts w:ascii="Times New Roman" w:hAnsi="Times New Roman" w:cs="Times New Roman"/>
          <w:sz w:val="24"/>
          <w:szCs w:val="24"/>
        </w:rPr>
      </w:pPr>
      <w:r>
        <w:rPr>
          <w:rFonts w:ascii="Times New Roman" w:hAnsi="Times New Roman" w:cs="Times New Roman"/>
          <w:sz w:val="24"/>
          <w:szCs w:val="24"/>
        </w:rPr>
        <w:t xml:space="preserve">II - </w:t>
      </w:r>
      <w:r w:rsidR="00D66864" w:rsidRPr="00D66864">
        <w:rPr>
          <w:rFonts w:ascii="Times New Roman" w:hAnsi="Times New Roman" w:cs="Times New Roman"/>
          <w:sz w:val="24"/>
          <w:szCs w:val="24"/>
        </w:rPr>
        <w:t>Il est ajouté à l’article L.132-8 du code de l’action sociale et des familles un 4° ainsi rédigé :</w:t>
      </w:r>
    </w:p>
    <w:p w:rsidR="00D66864" w:rsidRPr="00D66864" w:rsidRDefault="00D66864" w:rsidP="00D66864">
      <w:pPr>
        <w:jc w:val="both"/>
        <w:rPr>
          <w:rFonts w:ascii="Times New Roman" w:hAnsi="Times New Roman" w:cs="Times New Roman"/>
          <w:i/>
          <w:sz w:val="24"/>
          <w:szCs w:val="24"/>
        </w:rPr>
      </w:pPr>
      <w:r w:rsidRPr="00D66864">
        <w:rPr>
          <w:rFonts w:ascii="Times New Roman" w:hAnsi="Times New Roman" w:cs="Times New Roman"/>
          <w:i/>
          <w:sz w:val="24"/>
          <w:szCs w:val="24"/>
        </w:rPr>
        <w:t>« 4°) contre le bénéficiaire d’un contrat d’assurance vie soumis aux dispositions des articles L.132-1 et suivants du code des assurances, lorsque le contrat d’assurance vie est intervenu postérieurement à la demande d’aide sociale ou dans les dix ans qui ont précédé cette demande »</w:t>
      </w:r>
    </w:p>
    <w:p w:rsidR="00D66864" w:rsidRPr="00467D53" w:rsidRDefault="00D66864" w:rsidP="00D66864">
      <w:pPr>
        <w:rPr>
          <w:rFonts w:ascii="Verdana" w:hAnsi="Verdana"/>
          <w:i/>
          <w:sz w:val="20"/>
          <w:szCs w:val="20"/>
        </w:rPr>
      </w:pPr>
    </w:p>
    <w:p w:rsidR="00D66864" w:rsidRPr="00D66864" w:rsidRDefault="00D66864" w:rsidP="00D66864">
      <w:pPr>
        <w:autoSpaceDE w:val="0"/>
        <w:autoSpaceDN w:val="0"/>
        <w:adjustRightInd w:val="0"/>
        <w:jc w:val="center"/>
        <w:rPr>
          <w:rFonts w:ascii="Verdana" w:hAnsi="Verdana"/>
          <w:b/>
        </w:rPr>
      </w:pPr>
      <w:r w:rsidRPr="008C0836">
        <w:rPr>
          <w:rFonts w:ascii="Verdana" w:hAnsi="Verdana"/>
          <w:b/>
        </w:rPr>
        <w:t>OBJET</w:t>
      </w:r>
    </w:p>
    <w:p w:rsidR="00D66864" w:rsidRPr="00D66864" w:rsidRDefault="00D66864" w:rsidP="00D66864">
      <w:pPr>
        <w:jc w:val="both"/>
        <w:rPr>
          <w:rFonts w:ascii="Times New Roman" w:hAnsi="Times New Roman" w:cs="Times New Roman"/>
          <w:sz w:val="24"/>
          <w:szCs w:val="24"/>
        </w:rPr>
      </w:pPr>
      <w:r w:rsidRPr="00D66864">
        <w:rPr>
          <w:rFonts w:ascii="Times New Roman" w:hAnsi="Times New Roman" w:cs="Times New Roman"/>
          <w:sz w:val="24"/>
          <w:szCs w:val="24"/>
        </w:rPr>
        <w:t>L’amendement prend en compte la jurisprudence de la commission centrale d’aide sociale, il permet aux départements de récupérer des ressources sans engager systématiquement des contentieux comme aujourd’hui.</w:t>
      </w:r>
    </w:p>
    <w:p w:rsidR="00D66864" w:rsidRPr="00974688" w:rsidRDefault="00D66864" w:rsidP="00D66864">
      <w:pPr>
        <w:jc w:val="both"/>
        <w:outlineLvl w:val="0"/>
        <w:rPr>
          <w:rFonts w:ascii="Times New Roman" w:hAnsi="Times New Roman" w:cs="Times New Roman"/>
          <w:i/>
          <w:sz w:val="24"/>
          <w:szCs w:val="24"/>
        </w:rPr>
      </w:pPr>
    </w:p>
    <w:sectPr w:rsidR="00D66864" w:rsidRPr="00974688" w:rsidSect="002B270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940" w:rsidRDefault="00B00940" w:rsidP="00102351">
      <w:pPr>
        <w:spacing w:after="0" w:line="240" w:lineRule="auto"/>
      </w:pPr>
      <w:r>
        <w:separator/>
      </w:r>
    </w:p>
  </w:endnote>
  <w:endnote w:type="continuationSeparator" w:id="0">
    <w:p w:rsidR="00B00940" w:rsidRDefault="00B00940" w:rsidP="001023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1735"/>
      <w:docPartObj>
        <w:docPartGallery w:val="Page Numbers (Bottom of Page)"/>
        <w:docPartUnique/>
      </w:docPartObj>
    </w:sdtPr>
    <w:sdtContent>
      <w:p w:rsidR="005E310E" w:rsidRDefault="00FB38CE">
        <w:pPr>
          <w:pStyle w:val="Pieddepage"/>
          <w:jc w:val="center"/>
        </w:pPr>
        <w:fldSimple w:instr=" PAGE   \* MERGEFORMAT ">
          <w:r w:rsidR="002A7ACB">
            <w:rPr>
              <w:noProof/>
            </w:rPr>
            <w:t>1</w:t>
          </w:r>
        </w:fldSimple>
      </w:p>
    </w:sdtContent>
  </w:sdt>
  <w:p w:rsidR="005E310E" w:rsidRDefault="005E310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940" w:rsidRDefault="00B00940" w:rsidP="00102351">
      <w:pPr>
        <w:spacing w:after="0" w:line="240" w:lineRule="auto"/>
      </w:pPr>
      <w:r>
        <w:separator/>
      </w:r>
    </w:p>
  </w:footnote>
  <w:footnote w:type="continuationSeparator" w:id="0">
    <w:p w:rsidR="00B00940" w:rsidRDefault="00B00940" w:rsidP="001023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Symbol" w:hAnsi="Symbol" w:cs="Symbol"/>
      </w:rPr>
    </w:lvl>
  </w:abstractNum>
  <w:abstractNum w:abstractNumId="1">
    <w:nsid w:val="17A003DA"/>
    <w:multiLevelType w:val="hybridMultilevel"/>
    <w:tmpl w:val="D32A9F4C"/>
    <w:lvl w:ilvl="0" w:tplc="EFA8AAD2">
      <w:start w:val="1"/>
      <w:numFmt w:val="upperRoman"/>
      <w:lvlText w:val="%1-"/>
      <w:lvlJc w:val="left"/>
      <w:pPr>
        <w:ind w:left="795" w:hanging="720"/>
      </w:pPr>
    </w:lvl>
    <w:lvl w:ilvl="1" w:tplc="040C0019">
      <w:start w:val="1"/>
      <w:numFmt w:val="lowerLetter"/>
      <w:lvlText w:val="%2."/>
      <w:lvlJc w:val="left"/>
      <w:pPr>
        <w:ind w:left="1155" w:hanging="360"/>
      </w:pPr>
    </w:lvl>
    <w:lvl w:ilvl="2" w:tplc="040C001B">
      <w:start w:val="1"/>
      <w:numFmt w:val="lowerRoman"/>
      <w:lvlText w:val="%3."/>
      <w:lvlJc w:val="right"/>
      <w:pPr>
        <w:ind w:left="1875" w:hanging="180"/>
      </w:pPr>
    </w:lvl>
    <w:lvl w:ilvl="3" w:tplc="040C000F">
      <w:start w:val="1"/>
      <w:numFmt w:val="decimal"/>
      <w:lvlText w:val="%4."/>
      <w:lvlJc w:val="left"/>
      <w:pPr>
        <w:ind w:left="2595" w:hanging="360"/>
      </w:pPr>
    </w:lvl>
    <w:lvl w:ilvl="4" w:tplc="040C0019">
      <w:start w:val="1"/>
      <w:numFmt w:val="lowerLetter"/>
      <w:lvlText w:val="%5."/>
      <w:lvlJc w:val="left"/>
      <w:pPr>
        <w:ind w:left="3315" w:hanging="360"/>
      </w:pPr>
    </w:lvl>
    <w:lvl w:ilvl="5" w:tplc="040C001B">
      <w:start w:val="1"/>
      <w:numFmt w:val="lowerRoman"/>
      <w:lvlText w:val="%6."/>
      <w:lvlJc w:val="right"/>
      <w:pPr>
        <w:ind w:left="4035" w:hanging="180"/>
      </w:pPr>
    </w:lvl>
    <w:lvl w:ilvl="6" w:tplc="040C000F">
      <w:start w:val="1"/>
      <w:numFmt w:val="decimal"/>
      <w:lvlText w:val="%7."/>
      <w:lvlJc w:val="left"/>
      <w:pPr>
        <w:ind w:left="4755" w:hanging="360"/>
      </w:pPr>
    </w:lvl>
    <w:lvl w:ilvl="7" w:tplc="040C0019">
      <w:start w:val="1"/>
      <w:numFmt w:val="lowerLetter"/>
      <w:lvlText w:val="%8."/>
      <w:lvlJc w:val="left"/>
      <w:pPr>
        <w:ind w:left="5475" w:hanging="360"/>
      </w:pPr>
    </w:lvl>
    <w:lvl w:ilvl="8" w:tplc="040C001B">
      <w:start w:val="1"/>
      <w:numFmt w:val="lowerRoman"/>
      <w:lvlText w:val="%9."/>
      <w:lvlJc w:val="right"/>
      <w:pPr>
        <w:ind w:left="6195" w:hanging="180"/>
      </w:pPr>
    </w:lvl>
  </w:abstractNum>
  <w:abstractNum w:abstractNumId="2">
    <w:nsid w:val="1E5A1368"/>
    <w:multiLevelType w:val="hybridMultilevel"/>
    <w:tmpl w:val="0F745406"/>
    <w:lvl w:ilvl="0" w:tplc="CBCA94AC">
      <w:start w:val="1"/>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cs="Wingdings" w:hint="default"/>
      </w:rPr>
    </w:lvl>
    <w:lvl w:ilvl="3" w:tplc="040C0001">
      <w:start w:val="1"/>
      <w:numFmt w:val="bullet"/>
      <w:lvlText w:val=""/>
      <w:lvlJc w:val="left"/>
      <w:pPr>
        <w:ind w:left="3225" w:hanging="360"/>
      </w:pPr>
      <w:rPr>
        <w:rFonts w:ascii="Symbol" w:hAnsi="Symbol" w:cs="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cs="Wingdings" w:hint="default"/>
      </w:rPr>
    </w:lvl>
    <w:lvl w:ilvl="6" w:tplc="040C0001">
      <w:start w:val="1"/>
      <w:numFmt w:val="bullet"/>
      <w:lvlText w:val=""/>
      <w:lvlJc w:val="left"/>
      <w:pPr>
        <w:ind w:left="5385" w:hanging="360"/>
      </w:pPr>
      <w:rPr>
        <w:rFonts w:ascii="Symbol" w:hAnsi="Symbol" w:cs="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cs="Wingdings" w:hint="default"/>
      </w:rPr>
    </w:lvl>
  </w:abstractNum>
  <w:abstractNum w:abstractNumId="3">
    <w:nsid w:val="21C70D40"/>
    <w:multiLevelType w:val="hybridMultilevel"/>
    <w:tmpl w:val="5622DF7E"/>
    <w:lvl w:ilvl="0" w:tplc="B71C56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8041D3"/>
    <w:multiLevelType w:val="hybridMultilevel"/>
    <w:tmpl w:val="FDBA4D30"/>
    <w:lvl w:ilvl="0" w:tplc="040C0003">
      <w:start w:val="1"/>
      <w:numFmt w:val="decimal"/>
      <w:lvlText w:val="%1."/>
      <w:lvlJc w:val="left"/>
      <w:pPr>
        <w:tabs>
          <w:tab w:val="num" w:pos="1440"/>
        </w:tabs>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E11BD5"/>
    <w:multiLevelType w:val="hybridMultilevel"/>
    <w:tmpl w:val="96DAAA52"/>
    <w:lvl w:ilvl="0" w:tplc="2EF615D2">
      <w:start w:val="1"/>
      <w:numFmt w:val="lowerLetter"/>
      <w:lvlText w:val="%1)"/>
      <w:lvlJc w:val="left"/>
      <w:pPr>
        <w:ind w:left="1683" w:hanging="975"/>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6">
    <w:nsid w:val="2CB13B15"/>
    <w:multiLevelType w:val="singleLevel"/>
    <w:tmpl w:val="C3844318"/>
    <w:lvl w:ilvl="0">
      <w:start w:val="1"/>
      <w:numFmt w:val="bullet"/>
      <w:lvlText w:val="-"/>
      <w:lvlJc w:val="left"/>
      <w:pPr>
        <w:tabs>
          <w:tab w:val="num" w:pos="1770"/>
        </w:tabs>
        <w:ind w:left="1770" w:hanging="360"/>
      </w:pPr>
    </w:lvl>
  </w:abstractNum>
  <w:abstractNum w:abstractNumId="7">
    <w:nsid w:val="2D1F3EAD"/>
    <w:multiLevelType w:val="hybridMultilevel"/>
    <w:tmpl w:val="506E1024"/>
    <w:lvl w:ilvl="0" w:tplc="386CEF42">
      <w:start w:val="1"/>
      <w:numFmt w:val="upperRoman"/>
      <w:lvlText w:val="%1-"/>
      <w:lvlJc w:val="left"/>
      <w:pPr>
        <w:ind w:left="1004"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2EE54DED"/>
    <w:multiLevelType w:val="hybridMultilevel"/>
    <w:tmpl w:val="95F68470"/>
    <w:lvl w:ilvl="0" w:tplc="EF7609F0">
      <w:start w:val="1"/>
      <w:numFmt w:val="upperRoman"/>
      <w:lvlText w:val="%1-"/>
      <w:lvlJc w:val="left"/>
      <w:pPr>
        <w:ind w:left="7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379804F8"/>
    <w:multiLevelType w:val="multilevel"/>
    <w:tmpl w:val="5B683C92"/>
    <w:lvl w:ilvl="0">
      <w:start w:val="1"/>
      <w:numFmt w:val="none"/>
      <w:pStyle w:val="Titre1"/>
      <w:lvlText w:val=""/>
      <w:lvlJc w:val="left"/>
      <w:pPr>
        <w:tabs>
          <w:tab w:val="num" w:pos="360"/>
        </w:tabs>
        <w:ind w:left="0" w:firstLine="0"/>
      </w:pPr>
    </w:lvl>
    <w:lvl w:ilvl="1">
      <w:start w:val="1"/>
      <w:numFmt w:val="none"/>
      <w:pStyle w:val="Titre2"/>
      <w:isLgl/>
      <w:lvlText w:val=""/>
      <w:lvlJc w:val="left"/>
      <w:pPr>
        <w:tabs>
          <w:tab w:val="num" w:pos="360"/>
        </w:tabs>
        <w:ind w:left="0" w:firstLine="0"/>
      </w:pPr>
    </w:lvl>
    <w:lvl w:ilvl="2">
      <w:start w:val="1"/>
      <w:numFmt w:val="none"/>
      <w:pStyle w:val="Titre3"/>
      <w:lvlText w:val=""/>
      <w:lvlJc w:val="left"/>
      <w:pPr>
        <w:tabs>
          <w:tab w:val="num" w:pos="360"/>
        </w:tabs>
        <w:ind w:left="0" w:firstLine="0"/>
      </w:pPr>
    </w:lvl>
    <w:lvl w:ilvl="3">
      <w:start w:val="1"/>
      <w:numFmt w:val="none"/>
      <w:pStyle w:val="Titre4"/>
      <w:lvlText w:val=""/>
      <w:lvlJc w:val="right"/>
      <w:pPr>
        <w:tabs>
          <w:tab w:val="num" w:pos="360"/>
        </w:tabs>
        <w:ind w:left="0" w:firstLine="0"/>
      </w:pPr>
    </w:lvl>
    <w:lvl w:ilvl="4">
      <w:start w:val="1"/>
      <w:numFmt w:val="none"/>
      <w:pStyle w:val="Titre5"/>
      <w:lvlText w:val=""/>
      <w:lvlJc w:val="left"/>
      <w:pPr>
        <w:tabs>
          <w:tab w:val="num" w:pos="360"/>
        </w:tabs>
        <w:ind w:left="0" w:firstLine="0"/>
      </w:pPr>
    </w:lvl>
    <w:lvl w:ilvl="5">
      <w:start w:val="1"/>
      <w:numFmt w:val="decimal"/>
      <w:lvlRestart w:val="0"/>
      <w:pStyle w:val="Titre6"/>
      <w:isLgl/>
      <w:suff w:val="nothing"/>
      <w:lvlText w:val="Article %6"/>
      <w:lvlJc w:val="center"/>
      <w:pPr>
        <w:ind w:left="1152" w:hanging="432"/>
      </w:pPr>
    </w:lvl>
    <w:lvl w:ilvl="6">
      <w:start w:val="1"/>
      <w:numFmt w:val="none"/>
      <w:pStyle w:val="Titre7"/>
      <w:lvlText w:val=""/>
      <w:lvlJc w:val="right"/>
      <w:pPr>
        <w:tabs>
          <w:tab w:val="num" w:pos="1296"/>
        </w:tabs>
        <w:ind w:left="1296" w:hanging="288"/>
      </w:pPr>
    </w:lvl>
    <w:lvl w:ilvl="7">
      <w:start w:val="1"/>
      <w:numFmt w:val="none"/>
      <w:pStyle w:val="Titre8"/>
      <w:lvlText w:val=""/>
      <w:lvlJc w:val="left"/>
      <w:pPr>
        <w:tabs>
          <w:tab w:val="num" w:pos="1440"/>
        </w:tabs>
        <w:ind w:left="1440" w:hanging="432"/>
      </w:pPr>
    </w:lvl>
    <w:lvl w:ilvl="8">
      <w:start w:val="1"/>
      <w:numFmt w:val="none"/>
      <w:pStyle w:val="Titre9"/>
      <w:lvlText w:val=""/>
      <w:lvlJc w:val="right"/>
      <w:pPr>
        <w:tabs>
          <w:tab w:val="num" w:pos="1584"/>
        </w:tabs>
        <w:ind w:left="1584" w:hanging="144"/>
      </w:pPr>
    </w:lvl>
  </w:abstractNum>
  <w:abstractNum w:abstractNumId="10">
    <w:nsid w:val="37CC548B"/>
    <w:multiLevelType w:val="hybridMultilevel"/>
    <w:tmpl w:val="B8CE27EC"/>
    <w:lvl w:ilvl="0" w:tplc="FC76EEAA">
      <w:start w:val="1"/>
      <w:numFmt w:val="lowerLetter"/>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11">
    <w:nsid w:val="41E70517"/>
    <w:multiLevelType w:val="hybridMultilevel"/>
    <w:tmpl w:val="95F68470"/>
    <w:lvl w:ilvl="0" w:tplc="EF7609F0">
      <w:start w:val="1"/>
      <w:numFmt w:val="upperRoman"/>
      <w:lvlText w:val="%1-"/>
      <w:lvlJc w:val="left"/>
      <w:pPr>
        <w:ind w:left="7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45E4074A"/>
    <w:multiLevelType w:val="hybridMultilevel"/>
    <w:tmpl w:val="8D1CDBBA"/>
    <w:lvl w:ilvl="0" w:tplc="5EF68C22">
      <w:start w:val="101"/>
      <w:numFmt w:val="bullet"/>
      <w:lvlText w:val="-"/>
      <w:lvlJc w:val="left"/>
      <w:pPr>
        <w:ind w:left="1065"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494F296D"/>
    <w:multiLevelType w:val="hybridMultilevel"/>
    <w:tmpl w:val="C972BEBE"/>
    <w:lvl w:ilvl="0" w:tplc="DF904A5A">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4DC0022E"/>
    <w:multiLevelType w:val="hybridMultilevel"/>
    <w:tmpl w:val="B2D8956C"/>
    <w:lvl w:ilvl="0" w:tplc="5E208E1E">
      <w:start w:val="3"/>
      <w:numFmt w:val="decimal"/>
      <w:lvlText w:val="%1."/>
      <w:lvlJc w:val="left"/>
      <w:pPr>
        <w:ind w:left="1800" w:hanging="360"/>
      </w:pPr>
      <w:rPr>
        <w:rFonts w:hint="default"/>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
    <w:nsid w:val="51765EFF"/>
    <w:multiLevelType w:val="hybridMultilevel"/>
    <w:tmpl w:val="F88EEF32"/>
    <w:lvl w:ilvl="0" w:tplc="5BA40ED2">
      <w:start w:val="1"/>
      <w:numFmt w:val="upperRoman"/>
      <w:lvlText w:val="%1-"/>
      <w:lvlJc w:val="left"/>
      <w:pPr>
        <w:ind w:left="795" w:hanging="720"/>
      </w:pPr>
    </w:lvl>
    <w:lvl w:ilvl="1" w:tplc="040C0019">
      <w:start w:val="1"/>
      <w:numFmt w:val="lowerLetter"/>
      <w:lvlText w:val="%2."/>
      <w:lvlJc w:val="left"/>
      <w:pPr>
        <w:ind w:left="1155" w:hanging="360"/>
      </w:pPr>
    </w:lvl>
    <w:lvl w:ilvl="2" w:tplc="040C001B">
      <w:start w:val="1"/>
      <w:numFmt w:val="lowerRoman"/>
      <w:lvlText w:val="%3."/>
      <w:lvlJc w:val="right"/>
      <w:pPr>
        <w:ind w:left="1875" w:hanging="180"/>
      </w:pPr>
    </w:lvl>
    <w:lvl w:ilvl="3" w:tplc="040C000F">
      <w:start w:val="1"/>
      <w:numFmt w:val="decimal"/>
      <w:lvlText w:val="%4."/>
      <w:lvlJc w:val="left"/>
      <w:pPr>
        <w:ind w:left="2595" w:hanging="360"/>
      </w:pPr>
    </w:lvl>
    <w:lvl w:ilvl="4" w:tplc="040C0019">
      <w:start w:val="1"/>
      <w:numFmt w:val="lowerLetter"/>
      <w:lvlText w:val="%5."/>
      <w:lvlJc w:val="left"/>
      <w:pPr>
        <w:ind w:left="3315" w:hanging="360"/>
      </w:pPr>
    </w:lvl>
    <w:lvl w:ilvl="5" w:tplc="040C001B">
      <w:start w:val="1"/>
      <w:numFmt w:val="lowerRoman"/>
      <w:lvlText w:val="%6."/>
      <w:lvlJc w:val="right"/>
      <w:pPr>
        <w:ind w:left="4035" w:hanging="180"/>
      </w:pPr>
    </w:lvl>
    <w:lvl w:ilvl="6" w:tplc="040C000F">
      <w:start w:val="1"/>
      <w:numFmt w:val="decimal"/>
      <w:lvlText w:val="%7."/>
      <w:lvlJc w:val="left"/>
      <w:pPr>
        <w:ind w:left="4755" w:hanging="360"/>
      </w:pPr>
    </w:lvl>
    <w:lvl w:ilvl="7" w:tplc="040C0019">
      <w:start w:val="1"/>
      <w:numFmt w:val="lowerLetter"/>
      <w:lvlText w:val="%8."/>
      <w:lvlJc w:val="left"/>
      <w:pPr>
        <w:ind w:left="5475" w:hanging="360"/>
      </w:pPr>
    </w:lvl>
    <w:lvl w:ilvl="8" w:tplc="040C001B">
      <w:start w:val="1"/>
      <w:numFmt w:val="lowerRoman"/>
      <w:lvlText w:val="%9."/>
      <w:lvlJc w:val="right"/>
      <w:pPr>
        <w:ind w:left="6195" w:hanging="180"/>
      </w:pPr>
    </w:lvl>
  </w:abstractNum>
  <w:abstractNum w:abstractNumId="16">
    <w:nsid w:val="52BE0EE8"/>
    <w:multiLevelType w:val="hybridMultilevel"/>
    <w:tmpl w:val="F65008C0"/>
    <w:lvl w:ilvl="0" w:tplc="6C26879C">
      <w:start w:val="1"/>
      <w:numFmt w:val="upperRoman"/>
      <w:lvlText w:val="%1-"/>
      <w:lvlJc w:val="left"/>
      <w:pPr>
        <w:ind w:left="1428" w:hanging="720"/>
      </w:pPr>
      <w:rPr>
        <w:i w:val="0"/>
        <w:iCs w:val="0"/>
      </w:rPr>
    </w:lvl>
    <w:lvl w:ilvl="1" w:tplc="040C0019">
      <w:start w:val="1"/>
      <w:numFmt w:val="lowerLetter"/>
      <w:lvlText w:val="%2."/>
      <w:lvlJc w:val="left"/>
      <w:pPr>
        <w:ind w:left="1788"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nsid w:val="53C3191E"/>
    <w:multiLevelType w:val="hybridMultilevel"/>
    <w:tmpl w:val="B44C4060"/>
    <w:lvl w:ilvl="0" w:tplc="040C0017">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37266B0"/>
    <w:multiLevelType w:val="hybridMultilevel"/>
    <w:tmpl w:val="C34E080E"/>
    <w:lvl w:ilvl="0" w:tplc="4B380B9C">
      <w:start w:val="1"/>
      <w:numFmt w:val="lowerLetter"/>
      <w:lvlText w:val="%1)"/>
      <w:lvlJc w:val="left"/>
      <w:pPr>
        <w:ind w:left="420" w:hanging="360"/>
      </w:pPr>
      <w:rPr>
        <w:rFonts w:hint="default"/>
        <w:i w:val="0"/>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9">
    <w:nsid w:val="6C106358"/>
    <w:multiLevelType w:val="hybridMultilevel"/>
    <w:tmpl w:val="98B03CBE"/>
    <w:lvl w:ilvl="0" w:tplc="7FE8527A">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nsid w:val="73C1710F"/>
    <w:multiLevelType w:val="hybridMultilevel"/>
    <w:tmpl w:val="B2D8956C"/>
    <w:lvl w:ilvl="0" w:tplc="5E208E1E">
      <w:start w:val="3"/>
      <w:numFmt w:val="decimal"/>
      <w:lvlText w:val="%1."/>
      <w:lvlJc w:val="left"/>
      <w:pPr>
        <w:ind w:left="1800" w:hanging="360"/>
      </w:pPr>
      <w:rPr>
        <w:rFonts w:hint="default"/>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1">
    <w:nsid w:val="74117406"/>
    <w:multiLevelType w:val="hybridMultilevel"/>
    <w:tmpl w:val="0044A466"/>
    <w:lvl w:ilvl="0" w:tplc="5C48A8C4">
      <w:start w:val="1"/>
      <w:numFmt w:val="lowerLetter"/>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22">
    <w:nsid w:val="7BAB1632"/>
    <w:multiLevelType w:val="hybridMultilevel"/>
    <w:tmpl w:val="95F68470"/>
    <w:lvl w:ilvl="0" w:tplc="EF7609F0">
      <w:start w:val="1"/>
      <w:numFmt w:val="upperRoman"/>
      <w:lvlText w:val="%1-"/>
      <w:lvlJc w:val="left"/>
      <w:pPr>
        <w:ind w:left="7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3">
    <w:nsid w:val="7DF328A2"/>
    <w:multiLevelType w:val="hybridMultilevel"/>
    <w:tmpl w:val="7F5EA610"/>
    <w:lvl w:ilvl="0" w:tplc="98F0DA4E">
      <w:start w:val="1"/>
      <w:numFmt w:val="upperRoman"/>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1"/>
  </w:num>
  <w:num w:numId="19">
    <w:abstractNumId w:val="8"/>
  </w:num>
  <w:num w:numId="20">
    <w:abstractNumId w:val="5"/>
  </w:num>
  <w:num w:numId="21">
    <w:abstractNumId w:val="18"/>
  </w:num>
  <w:num w:numId="22">
    <w:abstractNumId w:val="17"/>
  </w:num>
  <w:num w:numId="23">
    <w:abstractNumId w:val="3"/>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0"/>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54117F"/>
    <w:rsid w:val="000363A3"/>
    <w:rsid w:val="000661C2"/>
    <w:rsid w:val="00080F9A"/>
    <w:rsid w:val="000B15FE"/>
    <w:rsid w:val="000B68E8"/>
    <w:rsid w:val="000D7E81"/>
    <w:rsid w:val="00102351"/>
    <w:rsid w:val="00125B4F"/>
    <w:rsid w:val="0017556B"/>
    <w:rsid w:val="001865AF"/>
    <w:rsid w:val="001C64BB"/>
    <w:rsid w:val="001D2E46"/>
    <w:rsid w:val="001D7C26"/>
    <w:rsid w:val="001E3B01"/>
    <w:rsid w:val="00267942"/>
    <w:rsid w:val="00295B45"/>
    <w:rsid w:val="0029693B"/>
    <w:rsid w:val="002A385B"/>
    <w:rsid w:val="002A7ACB"/>
    <w:rsid w:val="002B270F"/>
    <w:rsid w:val="00341711"/>
    <w:rsid w:val="00344490"/>
    <w:rsid w:val="0036001E"/>
    <w:rsid w:val="0036274F"/>
    <w:rsid w:val="00362FA5"/>
    <w:rsid w:val="00404DCD"/>
    <w:rsid w:val="0043107A"/>
    <w:rsid w:val="004335BD"/>
    <w:rsid w:val="0044180F"/>
    <w:rsid w:val="0044515E"/>
    <w:rsid w:val="00492647"/>
    <w:rsid w:val="00495C7C"/>
    <w:rsid w:val="004A215B"/>
    <w:rsid w:val="004C4263"/>
    <w:rsid w:val="004C47AC"/>
    <w:rsid w:val="00521AC5"/>
    <w:rsid w:val="0052412E"/>
    <w:rsid w:val="00524E49"/>
    <w:rsid w:val="0054117F"/>
    <w:rsid w:val="00547572"/>
    <w:rsid w:val="005E310E"/>
    <w:rsid w:val="00603D75"/>
    <w:rsid w:val="006375DC"/>
    <w:rsid w:val="0065779D"/>
    <w:rsid w:val="00662AB0"/>
    <w:rsid w:val="00671D5C"/>
    <w:rsid w:val="006A27BE"/>
    <w:rsid w:val="006F3D85"/>
    <w:rsid w:val="00705786"/>
    <w:rsid w:val="007362E9"/>
    <w:rsid w:val="00747E0C"/>
    <w:rsid w:val="00785D7C"/>
    <w:rsid w:val="00787729"/>
    <w:rsid w:val="00790FC9"/>
    <w:rsid w:val="007C74D3"/>
    <w:rsid w:val="007D06E6"/>
    <w:rsid w:val="007D224D"/>
    <w:rsid w:val="007D26B1"/>
    <w:rsid w:val="007D505A"/>
    <w:rsid w:val="007E26C9"/>
    <w:rsid w:val="007E547E"/>
    <w:rsid w:val="007F13A3"/>
    <w:rsid w:val="007F14E5"/>
    <w:rsid w:val="008027E4"/>
    <w:rsid w:val="008060E7"/>
    <w:rsid w:val="008F7583"/>
    <w:rsid w:val="00914FA6"/>
    <w:rsid w:val="009242BA"/>
    <w:rsid w:val="0096071D"/>
    <w:rsid w:val="00974688"/>
    <w:rsid w:val="0098707A"/>
    <w:rsid w:val="009C0419"/>
    <w:rsid w:val="009F78DD"/>
    <w:rsid w:val="00A06C6F"/>
    <w:rsid w:val="00A2145C"/>
    <w:rsid w:val="00A551CE"/>
    <w:rsid w:val="00A750A1"/>
    <w:rsid w:val="00A8177B"/>
    <w:rsid w:val="00AB7036"/>
    <w:rsid w:val="00AC6834"/>
    <w:rsid w:val="00AF4D0C"/>
    <w:rsid w:val="00B00940"/>
    <w:rsid w:val="00B077BC"/>
    <w:rsid w:val="00B23E7F"/>
    <w:rsid w:val="00B25C04"/>
    <w:rsid w:val="00B34D78"/>
    <w:rsid w:val="00B37A1C"/>
    <w:rsid w:val="00B53E39"/>
    <w:rsid w:val="00B71458"/>
    <w:rsid w:val="00B813CF"/>
    <w:rsid w:val="00B83920"/>
    <w:rsid w:val="00B86DEA"/>
    <w:rsid w:val="00BB4C2C"/>
    <w:rsid w:val="00BD1BEE"/>
    <w:rsid w:val="00C041B4"/>
    <w:rsid w:val="00C16757"/>
    <w:rsid w:val="00C34F1D"/>
    <w:rsid w:val="00C57B6D"/>
    <w:rsid w:val="00C60A4B"/>
    <w:rsid w:val="00C71345"/>
    <w:rsid w:val="00C93A24"/>
    <w:rsid w:val="00CA786C"/>
    <w:rsid w:val="00CB45BC"/>
    <w:rsid w:val="00CC36EC"/>
    <w:rsid w:val="00CD0294"/>
    <w:rsid w:val="00CD78F2"/>
    <w:rsid w:val="00CE71C6"/>
    <w:rsid w:val="00CF202A"/>
    <w:rsid w:val="00D05294"/>
    <w:rsid w:val="00D26282"/>
    <w:rsid w:val="00D356E8"/>
    <w:rsid w:val="00D46365"/>
    <w:rsid w:val="00D66864"/>
    <w:rsid w:val="00D83675"/>
    <w:rsid w:val="00D863CA"/>
    <w:rsid w:val="00DA3F81"/>
    <w:rsid w:val="00DC4F90"/>
    <w:rsid w:val="00DF123C"/>
    <w:rsid w:val="00E028F5"/>
    <w:rsid w:val="00E0485E"/>
    <w:rsid w:val="00E0541C"/>
    <w:rsid w:val="00E1058D"/>
    <w:rsid w:val="00E13D52"/>
    <w:rsid w:val="00E218F2"/>
    <w:rsid w:val="00E26B51"/>
    <w:rsid w:val="00E30EA6"/>
    <w:rsid w:val="00E322B5"/>
    <w:rsid w:val="00EC798D"/>
    <w:rsid w:val="00ED0937"/>
    <w:rsid w:val="00ED3318"/>
    <w:rsid w:val="00EE1AF4"/>
    <w:rsid w:val="00EF3B27"/>
    <w:rsid w:val="00F15314"/>
    <w:rsid w:val="00F67D7B"/>
    <w:rsid w:val="00FB38CE"/>
    <w:rsid w:val="00FC1AF0"/>
    <w:rsid w:val="00FC1BA1"/>
    <w:rsid w:val="00FD18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martTagType w:namespaceuri="urn:schemas-microsoft-com:office:cs:smarttags" w:name="NumConv6p6"/>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7F"/>
    <w:rPr>
      <w:rFonts w:ascii="Calibri" w:eastAsia="Calibri" w:hAnsi="Calibri" w:cs="Calibri"/>
    </w:rPr>
  </w:style>
  <w:style w:type="paragraph" w:styleId="Titre1">
    <w:name w:val="heading 1"/>
    <w:basedOn w:val="Normal"/>
    <w:next w:val="Normal"/>
    <w:link w:val="Titre1Car"/>
    <w:qFormat/>
    <w:rsid w:val="0043107A"/>
    <w:pPr>
      <w:keepNext/>
      <w:keepLines/>
      <w:numPr>
        <w:numId w:val="15"/>
      </w:numPr>
      <w:suppressAutoHyphens/>
      <w:spacing w:before="480" w:after="0" w:line="240" w:lineRule="auto"/>
      <w:jc w:val="both"/>
      <w:outlineLvl w:val="0"/>
    </w:pPr>
    <w:rPr>
      <w:rFonts w:ascii="Cambria" w:eastAsia="Times New Roman" w:hAnsi="Cambria" w:cs="Times New Roman"/>
      <w:b/>
      <w:sz w:val="28"/>
      <w:szCs w:val="20"/>
      <w:lang w:eastAsia="fr-FR"/>
    </w:rPr>
  </w:style>
  <w:style w:type="paragraph" w:styleId="Titre2">
    <w:name w:val="heading 2"/>
    <w:basedOn w:val="Normal"/>
    <w:next w:val="Normal"/>
    <w:link w:val="Titre2Car"/>
    <w:semiHidden/>
    <w:unhideWhenUsed/>
    <w:qFormat/>
    <w:rsid w:val="0043107A"/>
    <w:pPr>
      <w:keepNext/>
      <w:keepLines/>
      <w:numPr>
        <w:ilvl w:val="1"/>
        <w:numId w:val="15"/>
      </w:numPr>
      <w:suppressAutoHyphens/>
      <w:spacing w:before="200" w:after="0" w:line="240" w:lineRule="auto"/>
      <w:jc w:val="both"/>
      <w:outlineLvl w:val="1"/>
    </w:pPr>
    <w:rPr>
      <w:rFonts w:ascii="Cambria" w:eastAsia="Times New Roman" w:hAnsi="Cambria" w:cs="Times New Roman"/>
      <w:b/>
      <w:sz w:val="26"/>
      <w:szCs w:val="20"/>
      <w:lang w:eastAsia="fr-FR"/>
    </w:rPr>
  </w:style>
  <w:style w:type="paragraph" w:styleId="Titre3">
    <w:name w:val="heading 3"/>
    <w:basedOn w:val="Normal"/>
    <w:next w:val="Corpsdetexte"/>
    <w:link w:val="Titre3Car"/>
    <w:semiHidden/>
    <w:unhideWhenUsed/>
    <w:qFormat/>
    <w:rsid w:val="0043107A"/>
    <w:pPr>
      <w:numPr>
        <w:ilvl w:val="2"/>
        <w:numId w:val="15"/>
      </w:numPr>
      <w:suppressAutoHyphens/>
      <w:spacing w:before="120" w:after="120" w:line="240" w:lineRule="auto"/>
      <w:jc w:val="both"/>
      <w:outlineLvl w:val="2"/>
    </w:pPr>
    <w:rPr>
      <w:rFonts w:ascii="Times New Roman" w:eastAsia="Times New Roman" w:hAnsi="Times New Roman" w:cs="Times New Roman"/>
      <w:b/>
      <w:sz w:val="26"/>
      <w:szCs w:val="20"/>
      <w:lang w:eastAsia="fr-FR"/>
    </w:rPr>
  </w:style>
  <w:style w:type="paragraph" w:styleId="Titre4">
    <w:name w:val="heading 4"/>
    <w:basedOn w:val="Normal"/>
    <w:next w:val="Normal"/>
    <w:link w:val="Titre4Car"/>
    <w:semiHidden/>
    <w:unhideWhenUsed/>
    <w:qFormat/>
    <w:rsid w:val="0043107A"/>
    <w:pPr>
      <w:keepNext/>
      <w:keepLines/>
      <w:numPr>
        <w:ilvl w:val="3"/>
        <w:numId w:val="15"/>
      </w:numPr>
      <w:suppressAutoHyphens/>
      <w:spacing w:before="200" w:after="0" w:line="240" w:lineRule="auto"/>
      <w:jc w:val="both"/>
      <w:outlineLvl w:val="3"/>
    </w:pPr>
    <w:rPr>
      <w:rFonts w:ascii="Cambria" w:eastAsia="Times New Roman" w:hAnsi="Cambria" w:cs="Times New Roman"/>
      <w:b/>
      <w:i/>
      <w:sz w:val="24"/>
      <w:szCs w:val="20"/>
      <w:lang w:eastAsia="fr-FR"/>
    </w:rPr>
  </w:style>
  <w:style w:type="paragraph" w:styleId="Titre5">
    <w:name w:val="heading 5"/>
    <w:basedOn w:val="Normal"/>
    <w:next w:val="Normal"/>
    <w:link w:val="Titre5Car"/>
    <w:semiHidden/>
    <w:unhideWhenUsed/>
    <w:qFormat/>
    <w:rsid w:val="0043107A"/>
    <w:pPr>
      <w:keepNext/>
      <w:keepLines/>
      <w:numPr>
        <w:ilvl w:val="4"/>
        <w:numId w:val="15"/>
      </w:numPr>
      <w:suppressAutoHyphens/>
      <w:spacing w:before="200" w:after="0" w:line="240" w:lineRule="auto"/>
      <w:jc w:val="both"/>
      <w:outlineLvl w:val="4"/>
    </w:pPr>
    <w:rPr>
      <w:rFonts w:ascii="Cambria" w:eastAsia="Times New Roman" w:hAnsi="Cambria" w:cs="Times New Roman"/>
      <w:color w:val="000080"/>
      <w:sz w:val="24"/>
      <w:szCs w:val="20"/>
      <w:lang w:eastAsia="fr-FR"/>
    </w:rPr>
  </w:style>
  <w:style w:type="paragraph" w:styleId="Titre6">
    <w:name w:val="heading 6"/>
    <w:basedOn w:val="Normal"/>
    <w:next w:val="Normal"/>
    <w:link w:val="Titre6Car"/>
    <w:semiHidden/>
    <w:unhideWhenUsed/>
    <w:qFormat/>
    <w:rsid w:val="0043107A"/>
    <w:pPr>
      <w:keepNext/>
      <w:numPr>
        <w:ilvl w:val="5"/>
        <w:numId w:val="15"/>
      </w:numPr>
      <w:spacing w:after="0" w:line="240" w:lineRule="auto"/>
      <w:jc w:val="center"/>
      <w:outlineLvl w:val="5"/>
    </w:pPr>
    <w:rPr>
      <w:rFonts w:ascii="Times New Roman" w:eastAsia="Times New Roman" w:hAnsi="Times New Roman" w:cs="Times New Roman"/>
      <w:b/>
      <w:sz w:val="24"/>
      <w:szCs w:val="20"/>
      <w:lang w:eastAsia="fr-FR"/>
    </w:rPr>
  </w:style>
  <w:style w:type="paragraph" w:styleId="Titre7">
    <w:name w:val="heading 7"/>
    <w:basedOn w:val="Normal"/>
    <w:next w:val="Normal"/>
    <w:link w:val="Titre7Car"/>
    <w:semiHidden/>
    <w:unhideWhenUsed/>
    <w:qFormat/>
    <w:rsid w:val="0043107A"/>
    <w:pPr>
      <w:numPr>
        <w:ilvl w:val="6"/>
        <w:numId w:val="15"/>
      </w:numPr>
      <w:suppressAutoHyphens/>
      <w:spacing w:before="240" w:after="60" w:line="240" w:lineRule="auto"/>
      <w:jc w:val="both"/>
      <w:outlineLvl w:val="6"/>
    </w:pPr>
    <w:rPr>
      <w:rFonts w:ascii="Arial" w:eastAsia="Times New Roman" w:hAnsi="Arial" w:cs="Times New Roman"/>
      <w:sz w:val="20"/>
      <w:szCs w:val="20"/>
      <w:lang w:eastAsia="fr-FR"/>
    </w:rPr>
  </w:style>
  <w:style w:type="paragraph" w:styleId="Titre8">
    <w:name w:val="heading 8"/>
    <w:basedOn w:val="Normal"/>
    <w:next w:val="Normal"/>
    <w:link w:val="Titre8Car"/>
    <w:semiHidden/>
    <w:unhideWhenUsed/>
    <w:qFormat/>
    <w:rsid w:val="0043107A"/>
    <w:pPr>
      <w:numPr>
        <w:ilvl w:val="7"/>
        <w:numId w:val="15"/>
      </w:numPr>
      <w:suppressAutoHyphens/>
      <w:spacing w:before="240" w:after="60" w:line="240" w:lineRule="auto"/>
      <w:jc w:val="both"/>
      <w:outlineLvl w:val="7"/>
    </w:pPr>
    <w:rPr>
      <w:rFonts w:ascii="Arial" w:eastAsia="Times New Roman" w:hAnsi="Arial" w:cs="Times New Roman"/>
      <w:i/>
      <w:sz w:val="20"/>
      <w:szCs w:val="20"/>
      <w:lang w:eastAsia="fr-FR"/>
    </w:rPr>
  </w:style>
  <w:style w:type="paragraph" w:styleId="Titre9">
    <w:name w:val="heading 9"/>
    <w:basedOn w:val="Normal"/>
    <w:next w:val="Normal"/>
    <w:link w:val="Titre9Car"/>
    <w:semiHidden/>
    <w:unhideWhenUsed/>
    <w:qFormat/>
    <w:rsid w:val="0043107A"/>
    <w:pPr>
      <w:numPr>
        <w:ilvl w:val="8"/>
        <w:numId w:val="15"/>
      </w:numPr>
      <w:suppressAutoHyphens/>
      <w:spacing w:before="240" w:after="60" w:line="240" w:lineRule="auto"/>
      <w:jc w:val="both"/>
      <w:outlineLvl w:val="8"/>
    </w:pPr>
    <w:rPr>
      <w:rFonts w:ascii="Arial" w:eastAsia="Times New Roman" w:hAnsi="Arial" w:cs="Times New Roman"/>
      <w:b/>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54117F"/>
    <w:pPr>
      <w:suppressAutoHyphens/>
      <w:spacing w:after="120" w:line="240" w:lineRule="auto"/>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semiHidden/>
    <w:rsid w:val="0054117F"/>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4117F"/>
    <w:pPr>
      <w:spacing w:after="0" w:line="240" w:lineRule="auto"/>
      <w:ind w:left="708"/>
    </w:pPr>
    <w:rPr>
      <w:rFonts w:ascii="Times New Roman" w:eastAsia="Times New Roman" w:hAnsi="Times New Roman" w:cs="Times New Roman"/>
      <w:sz w:val="24"/>
      <w:szCs w:val="24"/>
      <w:lang w:eastAsia="fr-FR"/>
    </w:rPr>
  </w:style>
  <w:style w:type="paragraph" w:customStyle="1" w:styleId="amdexpotexte">
    <w:name w:val="amdexpotexte"/>
    <w:basedOn w:val="Normal"/>
    <w:uiPriority w:val="99"/>
    <w:rsid w:val="00A8177B"/>
    <w:pPr>
      <w:widowControl w:val="0"/>
      <w:autoSpaceDE w:val="0"/>
      <w:autoSpaceDN w:val="0"/>
      <w:adjustRightInd w:val="0"/>
      <w:spacing w:after="0" w:line="240" w:lineRule="auto"/>
    </w:pPr>
    <w:rPr>
      <w:sz w:val="24"/>
      <w:szCs w:val="24"/>
      <w:lang w:eastAsia="fr-FR"/>
    </w:rPr>
  </w:style>
  <w:style w:type="character" w:styleId="lev">
    <w:name w:val="Strong"/>
    <w:basedOn w:val="Policepardfaut"/>
    <w:uiPriority w:val="99"/>
    <w:qFormat/>
    <w:rsid w:val="00A8177B"/>
    <w:rPr>
      <w:b/>
      <w:bCs/>
    </w:rPr>
  </w:style>
  <w:style w:type="character" w:customStyle="1" w:styleId="Titre1Car">
    <w:name w:val="Titre 1 Car"/>
    <w:basedOn w:val="Policepardfaut"/>
    <w:link w:val="Titre1"/>
    <w:rsid w:val="0043107A"/>
    <w:rPr>
      <w:rFonts w:ascii="Cambria" w:eastAsia="Times New Roman" w:hAnsi="Cambria" w:cs="Times New Roman"/>
      <w:b/>
      <w:sz w:val="28"/>
      <w:szCs w:val="20"/>
      <w:lang w:eastAsia="fr-FR"/>
    </w:rPr>
  </w:style>
  <w:style w:type="character" w:customStyle="1" w:styleId="Titre2Car">
    <w:name w:val="Titre 2 Car"/>
    <w:basedOn w:val="Policepardfaut"/>
    <w:link w:val="Titre2"/>
    <w:semiHidden/>
    <w:rsid w:val="0043107A"/>
    <w:rPr>
      <w:rFonts w:ascii="Cambria" w:eastAsia="Times New Roman" w:hAnsi="Cambria" w:cs="Times New Roman"/>
      <w:b/>
      <w:sz w:val="26"/>
      <w:szCs w:val="20"/>
      <w:lang w:eastAsia="fr-FR"/>
    </w:rPr>
  </w:style>
  <w:style w:type="character" w:customStyle="1" w:styleId="Titre3Car">
    <w:name w:val="Titre 3 Car"/>
    <w:basedOn w:val="Policepardfaut"/>
    <w:link w:val="Titre3"/>
    <w:semiHidden/>
    <w:rsid w:val="0043107A"/>
    <w:rPr>
      <w:rFonts w:ascii="Times New Roman" w:eastAsia="Times New Roman" w:hAnsi="Times New Roman" w:cs="Times New Roman"/>
      <w:b/>
      <w:sz w:val="26"/>
      <w:szCs w:val="20"/>
      <w:lang w:eastAsia="fr-FR"/>
    </w:rPr>
  </w:style>
  <w:style w:type="character" w:customStyle="1" w:styleId="Titre4Car">
    <w:name w:val="Titre 4 Car"/>
    <w:basedOn w:val="Policepardfaut"/>
    <w:link w:val="Titre4"/>
    <w:semiHidden/>
    <w:rsid w:val="0043107A"/>
    <w:rPr>
      <w:rFonts w:ascii="Cambria" w:eastAsia="Times New Roman" w:hAnsi="Cambria" w:cs="Times New Roman"/>
      <w:b/>
      <w:i/>
      <w:sz w:val="24"/>
      <w:szCs w:val="20"/>
      <w:lang w:eastAsia="fr-FR"/>
    </w:rPr>
  </w:style>
  <w:style w:type="character" w:customStyle="1" w:styleId="Titre5Car">
    <w:name w:val="Titre 5 Car"/>
    <w:basedOn w:val="Policepardfaut"/>
    <w:link w:val="Titre5"/>
    <w:semiHidden/>
    <w:rsid w:val="0043107A"/>
    <w:rPr>
      <w:rFonts w:ascii="Cambria" w:eastAsia="Times New Roman" w:hAnsi="Cambria" w:cs="Times New Roman"/>
      <w:color w:val="000080"/>
      <w:sz w:val="24"/>
      <w:szCs w:val="20"/>
      <w:lang w:eastAsia="fr-FR"/>
    </w:rPr>
  </w:style>
  <w:style w:type="character" w:customStyle="1" w:styleId="Titre6Car">
    <w:name w:val="Titre 6 Car"/>
    <w:basedOn w:val="Policepardfaut"/>
    <w:link w:val="Titre6"/>
    <w:semiHidden/>
    <w:rsid w:val="0043107A"/>
    <w:rPr>
      <w:rFonts w:ascii="Times New Roman" w:eastAsia="Times New Roman" w:hAnsi="Times New Roman" w:cs="Times New Roman"/>
      <w:b/>
      <w:sz w:val="24"/>
      <w:szCs w:val="20"/>
      <w:lang w:eastAsia="fr-FR"/>
    </w:rPr>
  </w:style>
  <w:style w:type="character" w:customStyle="1" w:styleId="Titre7Car">
    <w:name w:val="Titre 7 Car"/>
    <w:basedOn w:val="Policepardfaut"/>
    <w:link w:val="Titre7"/>
    <w:semiHidden/>
    <w:rsid w:val="0043107A"/>
    <w:rPr>
      <w:rFonts w:ascii="Arial" w:eastAsia="Times New Roman" w:hAnsi="Arial" w:cs="Times New Roman"/>
      <w:sz w:val="20"/>
      <w:szCs w:val="20"/>
      <w:lang w:eastAsia="fr-FR"/>
    </w:rPr>
  </w:style>
  <w:style w:type="character" w:customStyle="1" w:styleId="Titre8Car">
    <w:name w:val="Titre 8 Car"/>
    <w:basedOn w:val="Policepardfaut"/>
    <w:link w:val="Titre8"/>
    <w:semiHidden/>
    <w:rsid w:val="0043107A"/>
    <w:rPr>
      <w:rFonts w:ascii="Arial" w:eastAsia="Times New Roman" w:hAnsi="Arial" w:cs="Times New Roman"/>
      <w:i/>
      <w:sz w:val="20"/>
      <w:szCs w:val="20"/>
      <w:lang w:eastAsia="fr-FR"/>
    </w:rPr>
  </w:style>
  <w:style w:type="character" w:customStyle="1" w:styleId="Titre9Car">
    <w:name w:val="Titre 9 Car"/>
    <w:basedOn w:val="Policepardfaut"/>
    <w:link w:val="Titre9"/>
    <w:semiHidden/>
    <w:rsid w:val="0043107A"/>
    <w:rPr>
      <w:rFonts w:ascii="Arial" w:eastAsia="Times New Roman" w:hAnsi="Arial" w:cs="Times New Roman"/>
      <w:b/>
      <w:i/>
      <w:sz w:val="18"/>
      <w:szCs w:val="20"/>
      <w:lang w:eastAsia="fr-FR"/>
    </w:rPr>
  </w:style>
  <w:style w:type="paragraph" w:customStyle="1" w:styleId="Standard">
    <w:name w:val="Standard"/>
    <w:rsid w:val="0043107A"/>
    <w:pPr>
      <w:tabs>
        <w:tab w:val="left" w:pos="708"/>
      </w:tabs>
      <w:suppressAutoHyphens/>
      <w:spacing w:after="0" w:line="100" w:lineRule="atLeast"/>
    </w:pPr>
    <w:rPr>
      <w:rFonts w:ascii="Times New Roman" w:eastAsia="Times New Roman" w:hAnsi="Times New Roman" w:cs="Times New Roman"/>
      <w:sz w:val="20"/>
      <w:szCs w:val="20"/>
      <w:lang w:eastAsia="fr-FR"/>
    </w:rPr>
  </w:style>
  <w:style w:type="character" w:styleId="Marquedecommentaire">
    <w:name w:val="annotation reference"/>
    <w:basedOn w:val="Policepardfaut"/>
    <w:semiHidden/>
    <w:unhideWhenUsed/>
    <w:rsid w:val="0043107A"/>
    <w:rPr>
      <w:sz w:val="16"/>
      <w:szCs w:val="16"/>
    </w:rPr>
  </w:style>
  <w:style w:type="character" w:customStyle="1" w:styleId="st1">
    <w:name w:val="st1"/>
    <w:basedOn w:val="Policepardfaut"/>
    <w:rsid w:val="0043107A"/>
  </w:style>
  <w:style w:type="paragraph" w:styleId="NormalWeb">
    <w:name w:val="Normal (Web)"/>
    <w:basedOn w:val="Normal"/>
    <w:uiPriority w:val="99"/>
    <w:semiHidden/>
    <w:unhideWhenUsed/>
    <w:rsid w:val="00B813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060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60E7"/>
    <w:rPr>
      <w:rFonts w:ascii="Tahoma" w:eastAsia="Calibri" w:hAnsi="Tahoma" w:cs="Tahoma"/>
      <w:sz w:val="16"/>
      <w:szCs w:val="16"/>
    </w:rPr>
  </w:style>
  <w:style w:type="paragraph" w:styleId="Notedebasdepage">
    <w:name w:val="footnote text"/>
    <w:basedOn w:val="Normal"/>
    <w:link w:val="NotedebasdepageCar"/>
    <w:rsid w:val="000D7E81"/>
    <w:pPr>
      <w:spacing w:after="0" w:line="240" w:lineRule="auto"/>
      <w:jc w:val="both"/>
    </w:pPr>
    <w:rPr>
      <w:rFonts w:ascii="Arial" w:eastAsia="Times New Roman" w:hAnsi="Arial" w:cs="Times New Roman"/>
      <w:sz w:val="16"/>
      <w:szCs w:val="20"/>
      <w:lang w:eastAsia="fr-FR"/>
    </w:rPr>
  </w:style>
  <w:style w:type="character" w:customStyle="1" w:styleId="NotedebasdepageCar">
    <w:name w:val="Note de bas de page Car"/>
    <w:basedOn w:val="Policepardfaut"/>
    <w:link w:val="Notedebasdepage"/>
    <w:rsid w:val="000D7E81"/>
    <w:rPr>
      <w:rFonts w:ascii="Arial" w:eastAsia="Times New Roman" w:hAnsi="Arial" w:cs="Times New Roman"/>
      <w:sz w:val="16"/>
      <w:szCs w:val="20"/>
      <w:lang w:eastAsia="fr-FR"/>
    </w:rPr>
  </w:style>
  <w:style w:type="character" w:customStyle="1" w:styleId="Attribut-NonGrasNonItalique">
    <w:name w:val="Attribut - Non Gras Non Italique"/>
    <w:basedOn w:val="Policepardfaut"/>
    <w:qFormat/>
    <w:rsid w:val="000D7E81"/>
  </w:style>
  <w:style w:type="paragraph" w:styleId="En-tte">
    <w:name w:val="header"/>
    <w:basedOn w:val="Normal"/>
    <w:link w:val="En-tteCar"/>
    <w:uiPriority w:val="99"/>
    <w:semiHidden/>
    <w:unhideWhenUsed/>
    <w:rsid w:val="0010235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02351"/>
    <w:rPr>
      <w:rFonts w:ascii="Calibri" w:eastAsia="Calibri" w:hAnsi="Calibri" w:cs="Calibri"/>
    </w:rPr>
  </w:style>
  <w:style w:type="paragraph" w:styleId="Pieddepage">
    <w:name w:val="footer"/>
    <w:basedOn w:val="Normal"/>
    <w:link w:val="PieddepageCar"/>
    <w:uiPriority w:val="99"/>
    <w:unhideWhenUsed/>
    <w:rsid w:val="001023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2351"/>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290139204">
      <w:bodyDiv w:val="1"/>
      <w:marLeft w:val="0"/>
      <w:marRight w:val="0"/>
      <w:marTop w:val="0"/>
      <w:marBottom w:val="0"/>
      <w:divBdr>
        <w:top w:val="none" w:sz="0" w:space="0" w:color="auto"/>
        <w:left w:val="none" w:sz="0" w:space="0" w:color="auto"/>
        <w:bottom w:val="none" w:sz="0" w:space="0" w:color="auto"/>
        <w:right w:val="none" w:sz="0" w:space="0" w:color="auto"/>
      </w:divBdr>
    </w:div>
    <w:div w:id="1555628325">
      <w:bodyDiv w:val="1"/>
      <w:marLeft w:val="0"/>
      <w:marRight w:val="0"/>
      <w:marTop w:val="0"/>
      <w:marBottom w:val="0"/>
      <w:divBdr>
        <w:top w:val="none" w:sz="0" w:space="0" w:color="auto"/>
        <w:left w:val="none" w:sz="0" w:space="0" w:color="auto"/>
        <w:bottom w:val="none" w:sz="0" w:space="0" w:color="auto"/>
        <w:right w:val="none" w:sz="0" w:space="0" w:color="auto"/>
      </w:divBdr>
    </w:div>
    <w:div w:id="18845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F2EAF-013E-4B90-AA95-917F7127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10195</Words>
  <Characters>56076</Characters>
  <Application>Microsoft Office Word</Application>
  <DocSecurity>0</DocSecurity>
  <Lines>467</Lines>
  <Paragraphs>132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mjouvien</dc:creator>
  <cp:keywords/>
  <dc:description/>
  <cp:lastModifiedBy>jphardy</cp:lastModifiedBy>
  <cp:revision>2</cp:revision>
  <cp:lastPrinted>2015-01-30T08:04:00Z</cp:lastPrinted>
  <dcterms:created xsi:type="dcterms:W3CDTF">2015-03-11T08:22:00Z</dcterms:created>
  <dcterms:modified xsi:type="dcterms:W3CDTF">2015-03-11T08:22:00Z</dcterms:modified>
</cp:coreProperties>
</file>